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CD" w:rsidRPr="00821960" w:rsidRDefault="00821960" w:rsidP="008219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</w:t>
      </w:r>
      <w:r w:rsidRPr="008219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рупнейш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ий</w:t>
      </w:r>
      <w:r w:rsidRPr="008219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производител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ь</w:t>
      </w:r>
      <w:r w:rsidRPr="008219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219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гофроупаковки</w:t>
      </w:r>
      <w:proofErr w:type="spellEnd"/>
      <w:r w:rsidRPr="008219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за Уралом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повысит эффективность благодаря нацпроекту</w:t>
      </w:r>
    </w:p>
    <w:p w:rsidR="00821960" w:rsidRPr="00821960" w:rsidRDefault="00821960" w:rsidP="008219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A25BF" w:rsidRDefault="00821960" w:rsidP="00821960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82196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Новосибирское предприятие ЗАО «</w:t>
      </w:r>
      <w:proofErr w:type="spellStart"/>
      <w:r w:rsidRPr="0082196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Болотнинская</w:t>
      </w:r>
      <w:proofErr w:type="spellEnd"/>
      <w:r w:rsidRPr="0082196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82196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гофротара</w:t>
      </w:r>
      <w:proofErr w:type="spellEnd"/>
      <w:r w:rsidRPr="0082196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» пополнило ряды участников национального проекта «Производительность труда». При поддержке экспертов Федерального центра компетенций </w:t>
      </w:r>
      <w:r w:rsidR="00EA25BF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компания</w:t>
      </w:r>
      <w:r w:rsidRPr="0082196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планирует повысить объем выпускаемой продукции</w:t>
      </w:r>
      <w:r w:rsidR="00EA25BF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</w:p>
    <w:p w:rsidR="00EA25BF" w:rsidRDefault="00EA25BF" w:rsidP="00821960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:rsidR="00821960" w:rsidRPr="00821960" w:rsidRDefault="00EA25BF" w:rsidP="00821960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Этого удастся достичь</w:t>
      </w:r>
      <w:r w:rsidR="00821960" w:rsidRPr="0082196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за счет сокращения простоев оборудования, а также совершенствования системы планирования и повышения эффективности вспомогательных бизнес-процессов.</w:t>
      </w:r>
    </w:p>
    <w:p w:rsidR="00821960" w:rsidRPr="00821960" w:rsidRDefault="00821960" w:rsidP="00821960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:rsidR="00821960" w:rsidRDefault="00EA25BF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>
        <w:rPr>
          <w:spacing w:val="3"/>
        </w:rPr>
        <w:t>Сейчас</w:t>
      </w:r>
      <w:r w:rsidR="00821960" w:rsidRPr="00821960">
        <w:rPr>
          <w:spacing w:val="3"/>
        </w:rPr>
        <w:t xml:space="preserve"> «</w:t>
      </w:r>
      <w:proofErr w:type="spellStart"/>
      <w:r w:rsidR="00821960" w:rsidRPr="00821960">
        <w:rPr>
          <w:spacing w:val="3"/>
        </w:rPr>
        <w:t>Болотнинска</w:t>
      </w:r>
      <w:r>
        <w:rPr>
          <w:spacing w:val="3"/>
        </w:rPr>
        <w:t>я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гофротара</w:t>
      </w:r>
      <w:proofErr w:type="spellEnd"/>
      <w:r>
        <w:rPr>
          <w:spacing w:val="3"/>
        </w:rPr>
        <w:t xml:space="preserve">» – это современная </w:t>
      </w:r>
      <w:r w:rsidR="00821960" w:rsidRPr="00821960">
        <w:rPr>
          <w:spacing w:val="3"/>
        </w:rPr>
        <w:t xml:space="preserve">компания более чем с 50-летним опытом работы в отрасли. Предприятие оснащено двумя </w:t>
      </w:r>
      <w:proofErr w:type="spellStart"/>
      <w:r w:rsidR="00821960" w:rsidRPr="00821960">
        <w:rPr>
          <w:spacing w:val="3"/>
        </w:rPr>
        <w:t>гофроагрегатами</w:t>
      </w:r>
      <w:proofErr w:type="spellEnd"/>
      <w:r w:rsidR="00821960" w:rsidRPr="00821960">
        <w:rPr>
          <w:spacing w:val="3"/>
        </w:rPr>
        <w:t xml:space="preserve"> производительностью свыше 10 млн</w:t>
      </w:r>
      <w:r>
        <w:rPr>
          <w:spacing w:val="3"/>
        </w:rPr>
        <w:t xml:space="preserve"> </w:t>
      </w:r>
      <w:proofErr w:type="spellStart"/>
      <w:r>
        <w:rPr>
          <w:spacing w:val="3"/>
        </w:rPr>
        <w:t>кв.м</w:t>
      </w:r>
      <w:proofErr w:type="spellEnd"/>
      <w:r>
        <w:rPr>
          <w:spacing w:val="3"/>
        </w:rPr>
        <w:t xml:space="preserve">. </w:t>
      </w:r>
      <w:proofErr w:type="spellStart"/>
      <w:r>
        <w:rPr>
          <w:spacing w:val="3"/>
        </w:rPr>
        <w:t>гофрокартона</w:t>
      </w:r>
      <w:proofErr w:type="spellEnd"/>
      <w:r>
        <w:rPr>
          <w:spacing w:val="3"/>
        </w:rPr>
        <w:t xml:space="preserve"> в месяц.</w:t>
      </w:r>
      <w:r w:rsidR="00326614">
        <w:rPr>
          <w:spacing w:val="3"/>
        </w:rPr>
        <w:t xml:space="preserve"> Является крупнейшим налогоплательщиком Болотнинского района.</w:t>
      </w:r>
    </w:p>
    <w:p w:rsidR="00EA25BF" w:rsidRPr="00821960" w:rsidRDefault="00EA25BF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</w:p>
    <w:p w:rsidR="00821960" w:rsidRPr="00821960" w:rsidRDefault="00821960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821960">
        <w:rPr>
          <w:spacing w:val="3"/>
        </w:rPr>
        <w:t xml:space="preserve">«Для реализации пилотного проекта был выбран поток изготовления </w:t>
      </w:r>
      <w:proofErr w:type="spellStart"/>
      <w:r w:rsidRPr="00821960">
        <w:rPr>
          <w:spacing w:val="3"/>
        </w:rPr>
        <w:t>гофроупаковки</w:t>
      </w:r>
      <w:proofErr w:type="spellEnd"/>
      <w:r w:rsidRPr="00821960">
        <w:rPr>
          <w:spacing w:val="3"/>
        </w:rPr>
        <w:t xml:space="preserve">, на котором </w:t>
      </w:r>
      <w:r w:rsidR="00EA25BF">
        <w:rPr>
          <w:spacing w:val="3"/>
        </w:rPr>
        <w:t>производят</w:t>
      </w:r>
      <w:r w:rsidRPr="00821960">
        <w:rPr>
          <w:spacing w:val="3"/>
        </w:rPr>
        <w:t xml:space="preserve"> востребованн</w:t>
      </w:r>
      <w:r w:rsidR="00EA25BF">
        <w:rPr>
          <w:spacing w:val="3"/>
        </w:rPr>
        <w:t>ую</w:t>
      </w:r>
      <w:r w:rsidRPr="00821960">
        <w:rPr>
          <w:spacing w:val="3"/>
        </w:rPr>
        <w:t xml:space="preserve"> продукци</w:t>
      </w:r>
      <w:r w:rsidR="00EA25BF">
        <w:rPr>
          <w:spacing w:val="3"/>
        </w:rPr>
        <w:t>ю</w:t>
      </w:r>
      <w:r w:rsidRPr="00821960">
        <w:rPr>
          <w:spacing w:val="3"/>
        </w:rPr>
        <w:t xml:space="preserve"> с трехцветной печатью. В рамках проекта вместе с рабочей группой предприятия мы планируем повысить выработку на линии благодаря сокращению времени переналадок, повышению скорости производства заготовки, оптимизации логистических процессов. Особое внимание будет уделено обучению сотрудников инструментам бережливого производства и тиражированию. Опираясь на опыт в сфере повышения производительности на российских предприятиях, мы повышаем в среднем на 20-30% выработку на линии», – отметил </w:t>
      </w:r>
      <w:r w:rsidRPr="00EA25BF">
        <w:rPr>
          <w:bCs/>
          <w:spacing w:val="3"/>
        </w:rPr>
        <w:t>старший руководитель проекта ФЦК Александр Бычков.</w:t>
      </w:r>
    </w:p>
    <w:p w:rsidR="00821960" w:rsidRPr="00821960" w:rsidRDefault="00821960" w:rsidP="00821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960" w:rsidRPr="00D01E01" w:rsidRDefault="00821960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pacing w:val="3"/>
        </w:rPr>
      </w:pPr>
      <w:r w:rsidRPr="00821960">
        <w:rPr>
          <w:spacing w:val="3"/>
        </w:rPr>
        <w:t xml:space="preserve">«Участие в национальном проекте «Производительность труда» является логичным продолжением усилий по повышению эффективности компании. Мы планируем развиваться, запускать новые производственные мощности, и нацпроект, на мой взгляд, позволит найти организационные ресурсы для успешной реализации намеченных планов», – </w:t>
      </w:r>
      <w:r w:rsidRPr="00D01E01">
        <w:rPr>
          <w:spacing w:val="3"/>
        </w:rPr>
        <w:t>отметил </w:t>
      </w:r>
      <w:r w:rsidRPr="00D01E01">
        <w:rPr>
          <w:bCs/>
          <w:spacing w:val="3"/>
        </w:rPr>
        <w:t>генеральный директор ЗАО «</w:t>
      </w:r>
      <w:proofErr w:type="spellStart"/>
      <w:r w:rsidRPr="00D01E01">
        <w:rPr>
          <w:bCs/>
          <w:spacing w:val="3"/>
        </w:rPr>
        <w:t>Болотнинская</w:t>
      </w:r>
      <w:proofErr w:type="spellEnd"/>
      <w:r w:rsidRPr="00D01E01">
        <w:rPr>
          <w:bCs/>
          <w:spacing w:val="3"/>
        </w:rPr>
        <w:t xml:space="preserve"> </w:t>
      </w:r>
      <w:proofErr w:type="spellStart"/>
      <w:r w:rsidRPr="00D01E01">
        <w:rPr>
          <w:bCs/>
          <w:spacing w:val="3"/>
        </w:rPr>
        <w:t>гофротара</w:t>
      </w:r>
      <w:proofErr w:type="spellEnd"/>
      <w:r w:rsidRPr="00D01E01">
        <w:rPr>
          <w:bCs/>
          <w:spacing w:val="3"/>
        </w:rPr>
        <w:t>» Алексей Томилов.</w:t>
      </w:r>
    </w:p>
    <w:p w:rsidR="00EA25BF" w:rsidRPr="00821960" w:rsidRDefault="00EA25BF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</w:p>
    <w:p w:rsidR="00821960" w:rsidRDefault="00821960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821960">
        <w:rPr>
          <w:spacing w:val="3"/>
        </w:rPr>
        <w:t>Актуальность проекта для экономики страны подчеркнул</w:t>
      </w:r>
      <w:r w:rsidRPr="00D01E01">
        <w:rPr>
          <w:spacing w:val="3"/>
        </w:rPr>
        <w:t> </w:t>
      </w:r>
      <w:r w:rsidRPr="00D01E01">
        <w:rPr>
          <w:bCs/>
          <w:spacing w:val="3"/>
        </w:rPr>
        <w:t xml:space="preserve">заместитель министра промышленности, торговли и развития предпринимательства Новосибирской области </w:t>
      </w:r>
      <w:r w:rsidR="00D01E01" w:rsidRPr="00D01E01">
        <w:rPr>
          <w:bCs/>
          <w:spacing w:val="3"/>
        </w:rPr>
        <w:t xml:space="preserve">Денис </w:t>
      </w:r>
      <w:proofErr w:type="spellStart"/>
      <w:r w:rsidRPr="00D01E01">
        <w:rPr>
          <w:bCs/>
          <w:spacing w:val="3"/>
        </w:rPr>
        <w:t>Рягузов</w:t>
      </w:r>
      <w:proofErr w:type="spellEnd"/>
      <w:r w:rsidRPr="00D01E01">
        <w:rPr>
          <w:bCs/>
          <w:spacing w:val="3"/>
        </w:rPr>
        <w:t>:</w:t>
      </w:r>
      <w:r w:rsidRPr="00D01E01">
        <w:rPr>
          <w:spacing w:val="3"/>
        </w:rPr>
        <w:t> </w:t>
      </w:r>
      <w:r w:rsidRPr="00821960">
        <w:rPr>
          <w:spacing w:val="3"/>
        </w:rPr>
        <w:t>«Правительство Новосибирской области поддерживает участие предприятий в национальном проекте. В современных условиях наша экономика заинтересована в эффективном использовании ресурсов и повышении производительности труда. Проект востребован предприятиями, а накопленный пятилетний опыт работы ФЦК позволяет успешно внедрять инструменты бережливого производства на предприятиях различных отраслей».</w:t>
      </w:r>
    </w:p>
    <w:p w:rsidR="00EA25BF" w:rsidRPr="00821960" w:rsidRDefault="00EA25BF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</w:p>
    <w:p w:rsidR="00D01E01" w:rsidRDefault="00821960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821960">
        <w:rPr>
          <w:spacing w:val="3"/>
        </w:rPr>
        <w:t xml:space="preserve">На текущий момент участниками нацпроекта «Производительность труда» в Новосибирской области стали уже </w:t>
      </w:r>
      <w:r w:rsidR="00D01E01">
        <w:rPr>
          <w:spacing w:val="3"/>
        </w:rPr>
        <w:t xml:space="preserve">более 70 </w:t>
      </w:r>
      <w:r w:rsidRPr="00821960">
        <w:rPr>
          <w:spacing w:val="3"/>
        </w:rPr>
        <w:t>компаний. На многих из них по результатам пилотных проектов, помимо роста производственных показателей, отмечен рост заработной платы сотрудников, снижение интенсивности труда, улучшение эргономики рабочих мест. Другими словами, реализация н</w:t>
      </w:r>
      <w:r w:rsidR="00D01E01">
        <w:rPr>
          <w:spacing w:val="3"/>
        </w:rPr>
        <w:t>ацпроекта имеет и существенную социальную</w:t>
      </w:r>
      <w:r w:rsidRPr="00821960">
        <w:rPr>
          <w:spacing w:val="3"/>
        </w:rPr>
        <w:t xml:space="preserve"> составляющую.</w:t>
      </w:r>
    </w:p>
    <w:p w:rsidR="00D01E01" w:rsidRDefault="00D01E01" w:rsidP="00821960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</w:p>
    <w:p w:rsidR="00821960" w:rsidRPr="003025A8" w:rsidRDefault="00821960" w:rsidP="003025A8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821960">
        <w:rPr>
          <w:spacing w:val="3"/>
        </w:rPr>
        <w:t xml:space="preserve">«Я рад, что предприятие </w:t>
      </w:r>
      <w:r w:rsidR="00D01E01">
        <w:rPr>
          <w:spacing w:val="3"/>
        </w:rPr>
        <w:t>нашего района стало участником н</w:t>
      </w:r>
      <w:r w:rsidRPr="00821960">
        <w:rPr>
          <w:spacing w:val="3"/>
        </w:rPr>
        <w:t xml:space="preserve">ационального проекта, потому что это гарантирует рабочие места и занятость </w:t>
      </w:r>
      <w:r w:rsidR="00D01E01">
        <w:rPr>
          <w:spacing w:val="3"/>
        </w:rPr>
        <w:t xml:space="preserve">для жителей региона, а значит </w:t>
      </w:r>
      <w:r w:rsidRPr="00821960">
        <w:rPr>
          <w:spacing w:val="3"/>
        </w:rPr>
        <w:t xml:space="preserve">его стабильность и дальнейшее процветание», – отметил </w:t>
      </w:r>
      <w:r w:rsidRPr="00D01E01">
        <w:rPr>
          <w:spacing w:val="3"/>
        </w:rPr>
        <w:t>г</w:t>
      </w:r>
      <w:r w:rsidRPr="00D01E01">
        <w:rPr>
          <w:bCs/>
          <w:spacing w:val="3"/>
        </w:rPr>
        <w:t xml:space="preserve">лава Болотнинского района Новосибирской области </w:t>
      </w:r>
      <w:r w:rsidR="00D01E01" w:rsidRPr="00D01E01">
        <w:rPr>
          <w:bCs/>
          <w:spacing w:val="3"/>
        </w:rPr>
        <w:t xml:space="preserve">Олег </w:t>
      </w:r>
      <w:r w:rsidR="00797CDE">
        <w:rPr>
          <w:bCs/>
          <w:spacing w:val="3"/>
        </w:rPr>
        <w:t>Королё</w:t>
      </w:r>
      <w:bookmarkStart w:id="0" w:name="_GoBack"/>
      <w:bookmarkEnd w:id="0"/>
      <w:r w:rsidRPr="00D01E01">
        <w:rPr>
          <w:bCs/>
          <w:spacing w:val="3"/>
        </w:rPr>
        <w:t>в.</w:t>
      </w:r>
    </w:p>
    <w:sectPr w:rsidR="00821960" w:rsidRPr="003025A8" w:rsidSect="00821960">
      <w:type w:val="continuous"/>
      <w:pgSz w:w="11910" w:h="16840"/>
      <w:pgMar w:top="1440" w:right="1440" w:bottom="1797" w:left="1440" w:header="72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FE"/>
    <w:rsid w:val="003025A8"/>
    <w:rsid w:val="00326614"/>
    <w:rsid w:val="005E4DCD"/>
    <w:rsid w:val="00797CDE"/>
    <w:rsid w:val="00821960"/>
    <w:rsid w:val="00A979FE"/>
    <w:rsid w:val="00D01E01"/>
    <w:rsid w:val="00D6260C"/>
    <w:rsid w:val="00EA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466E"/>
  <w15:chartTrackingRefBased/>
  <w15:docId w15:val="{D58A9FEB-25AC-4EA4-8F8F-C7CC1D58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Ксения Константиновна</dc:creator>
  <cp:keywords/>
  <dc:description/>
  <cp:lastModifiedBy>Третьякова Екатерина Николаевна</cp:lastModifiedBy>
  <cp:revision>7</cp:revision>
  <cp:lastPrinted>2022-10-21T07:33:00Z</cp:lastPrinted>
  <dcterms:created xsi:type="dcterms:W3CDTF">2022-10-21T07:01:00Z</dcterms:created>
  <dcterms:modified xsi:type="dcterms:W3CDTF">2022-10-21T07:33:00Z</dcterms:modified>
</cp:coreProperties>
</file>