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Pr="00580E0E" w:rsidRDefault="00A50EAD" w:rsidP="00A50EAD">
      <w:pPr>
        <w:jc w:val="both"/>
      </w:pPr>
    </w:p>
    <w:p w:rsidR="00580E0E" w:rsidRPr="00580E0E" w:rsidRDefault="00580E0E" w:rsidP="00580E0E">
      <w:pPr>
        <w:ind w:firstLine="709"/>
        <w:jc w:val="center"/>
        <w:rPr>
          <w:b/>
        </w:rPr>
      </w:pPr>
      <w:r w:rsidRPr="00580E0E">
        <w:rPr>
          <w:b/>
        </w:rPr>
        <w:t>Незаконное образование юридических лиц ведет к уголовной ответственности</w:t>
      </w:r>
    </w:p>
    <w:p w:rsidR="00580E0E" w:rsidRPr="00580E0E" w:rsidRDefault="00580E0E" w:rsidP="00580E0E">
      <w:pPr>
        <w:ind w:firstLine="709"/>
        <w:jc w:val="both"/>
      </w:pPr>
    </w:p>
    <w:p w:rsidR="00580E0E" w:rsidRPr="00580E0E" w:rsidRDefault="00580E0E" w:rsidP="00580E0E">
      <w:pPr>
        <w:ind w:firstLine="709"/>
        <w:jc w:val="both"/>
      </w:pPr>
      <w:r w:rsidRPr="00580E0E">
        <w:t xml:space="preserve">УФНС России по Новосибирской области рекомендует </w:t>
      </w:r>
      <w:r w:rsidR="00601DCE" w:rsidRPr="00601DCE">
        <w:t xml:space="preserve">гражданам </w:t>
      </w:r>
      <w:r w:rsidR="00601DCE">
        <w:t xml:space="preserve">проявлять </w:t>
      </w:r>
      <w:r w:rsidRPr="00580E0E">
        <w:t xml:space="preserve">осмотрительность при сомнительных предложениях третьих лиц оформить на себя бизнес. За период 2019 года и 1-е полугодие 2020 года по итогам рассмотрения материалов, направленных налоговой службой в правоохранительные органы, вынесено 105 постановлений о возбуждении уголовных дел по преступлениям, предусмотренным ст. 173.1 и 173.2 УК РФ. </w:t>
      </w:r>
    </w:p>
    <w:p w:rsidR="00580E0E" w:rsidRPr="00580E0E" w:rsidRDefault="000E6658" w:rsidP="00580E0E">
      <w:pPr>
        <w:ind w:firstLine="709"/>
        <w:jc w:val="both"/>
      </w:pPr>
      <w:r>
        <w:t>Р</w:t>
      </w:r>
      <w:r w:rsidR="00580E0E" w:rsidRPr="00580E0E">
        <w:t xml:space="preserve">ечь идет о незаконном образовании (создании, реорганизации) юридического лица через подставных лиц. </w:t>
      </w:r>
      <w:proofErr w:type="gramStart"/>
      <w:r w:rsidR="00580E0E" w:rsidRPr="00580E0E">
        <w:t>В этом случае предусмотрено наказание от штрафа в размере от 100 тыс. руб. до более строгого, вплоть до лишения свободы на срок до пяти лет.</w:t>
      </w:r>
      <w:proofErr w:type="gramEnd"/>
    </w:p>
    <w:p w:rsidR="00580E0E" w:rsidRPr="00580E0E" w:rsidRDefault="00580E0E" w:rsidP="00580E0E">
      <w:pPr>
        <w:ind w:firstLine="709"/>
        <w:jc w:val="both"/>
      </w:pPr>
      <w:proofErr w:type="gramStart"/>
      <w:r w:rsidRPr="00580E0E">
        <w:t>Под подставными понимаются лица, о которых были внесены сведения в Единый государственный реестр юридических лиц путем введения их в заблуждение, либо без их ведома, а также лица, у которых отсутствует цель управления юридическим лицом.</w:t>
      </w:r>
      <w:proofErr w:type="gramEnd"/>
    </w:p>
    <w:p w:rsidR="00580E0E" w:rsidRPr="00580E0E" w:rsidRDefault="00580E0E" w:rsidP="00580E0E">
      <w:pPr>
        <w:ind w:firstLine="709"/>
        <w:jc w:val="both"/>
      </w:pPr>
      <w:r w:rsidRPr="00580E0E">
        <w:t>Кроме того, карается законом и незаконное предоставление документа, удостоверяющего личность, для внесения в Е</w:t>
      </w:r>
      <w:bookmarkStart w:id="0" w:name="_GoBack"/>
      <w:bookmarkEnd w:id="0"/>
      <w:r w:rsidRPr="00580E0E">
        <w:t>диный государственный реестр юридических лиц сведений о подставном лице. Это преступление предусматривает наказание от штрафа в размере от 100 тыс. руб., до исправительных работ на срок до двух лет.</w:t>
      </w:r>
    </w:p>
    <w:p w:rsidR="00580E0E" w:rsidRPr="00580E0E" w:rsidRDefault="00580E0E" w:rsidP="00580E0E">
      <w:pPr>
        <w:ind w:firstLine="709"/>
        <w:jc w:val="both"/>
      </w:pPr>
      <w:r w:rsidRPr="00580E0E">
        <w:t>Отметим, что за полтора года в Единый государственный реестр юридических лиц по результатам мероприятий, проводимых налоговыми органами Новосибирской области, внесено более 15 тыс. записей о недостоверности сведений в отношении организаций.</w:t>
      </w:r>
    </w:p>
    <w:p w:rsidR="00580E0E" w:rsidRPr="00580E0E" w:rsidRDefault="00580E0E" w:rsidP="00580E0E">
      <w:pPr>
        <w:ind w:firstLine="709"/>
        <w:jc w:val="both"/>
      </w:pPr>
      <w:r w:rsidRPr="00580E0E">
        <w:t>За предоставление в регистрирующий орган недостоверных, заведомо ложных сведений руководитель, учредитель юридического лица несет административную ответственность, предусмотренную п. 4, п. 5 ст. 14.25 Кодекса об административных правонарушениях РФ. Административное наказание в данном случае предусматривает штраф от пяти до десяти тысяч рублей, а также дисквалификацию должностных лиц на срок от одного года до трех лет.</w:t>
      </w:r>
    </w:p>
    <w:p w:rsidR="00580E0E" w:rsidRPr="00580E0E" w:rsidRDefault="00580E0E" w:rsidP="00580E0E">
      <w:pPr>
        <w:ind w:firstLine="709"/>
        <w:jc w:val="both"/>
      </w:pPr>
      <w:r w:rsidRPr="00580E0E">
        <w:t>Кроме того, на руководителя и участников организаций с записью о недостоверности сведений распространяются ограничения в виде запрета в течение трех лет на участие в других юридических лицах в качестве руководителя или учредителя.</w:t>
      </w:r>
    </w:p>
    <w:p w:rsidR="00A50EAD" w:rsidRPr="00580E0E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DE1019" w:rsidRPr="00177C0E" w:rsidRDefault="00DE1019"/>
    <w:p w:rsidR="00580E0E" w:rsidRPr="00177C0E" w:rsidRDefault="00580E0E"/>
    <w:sectPr w:rsidR="00580E0E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E6658"/>
    <w:rsid w:val="00177C0E"/>
    <w:rsid w:val="0049646C"/>
    <w:rsid w:val="00580E0E"/>
    <w:rsid w:val="00601DCE"/>
    <w:rsid w:val="007229ED"/>
    <w:rsid w:val="00886C29"/>
    <w:rsid w:val="00A50EAD"/>
    <w:rsid w:val="00C97EE1"/>
    <w:rsid w:val="00CB4D85"/>
    <w:rsid w:val="00CC2B4A"/>
    <w:rsid w:val="00DE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user206b_2</cp:lastModifiedBy>
  <cp:revision>9</cp:revision>
  <dcterms:created xsi:type="dcterms:W3CDTF">2019-06-07T02:06:00Z</dcterms:created>
  <dcterms:modified xsi:type="dcterms:W3CDTF">2020-09-22T06:44:00Z</dcterms:modified>
</cp:coreProperties>
</file>