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Default Extension="xlsx" ContentType="application/vnd.openxmlformats-officedocument.spreadsheetml.sheet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charts/chart1.xml" ContentType="application/vnd.openxmlformats-officedocument.drawingml.chart+xml"/>
  <Override PartName="/word/charts/style1.xml" ContentType="application/vnd.ms-office.chartstyle+xml"/>
  <Override PartName="/word/charts/colors1.xml" ContentType="application/vnd.ms-office.chartcolorstyle+xml"/>
  <Override PartName="/word/theme/themeOverride1.xml" ContentType="application/vnd.openxmlformats-officedocument.themeOverride+xml"/>
  <Override PartName="/word/charts/chart2.xml" ContentType="application/vnd.openxmlformats-officedocument.drawingml.chart+xml"/>
  <Override PartName="/word/charts/style2.xml" ContentType="application/vnd.ms-office.chartstyle+xml"/>
  <Override PartName="/word/charts/colors2.xml" ContentType="application/vnd.ms-office.chartcolorstyle+xml"/>
  <Override PartName="/word/theme/themeOverride2.xml" ContentType="application/vnd.openxmlformats-officedocument.themeOverride+xml"/>
  <Override PartName="/word/charts/chart3.xml" ContentType="application/vnd.openxmlformats-officedocument.drawingml.chart+xml"/>
  <Override PartName="/word/charts/style3.xml" ContentType="application/vnd.ms-office.chartstyle+xml"/>
  <Override PartName="/word/charts/colors3.xml" ContentType="application/vnd.ms-office.chartcolorstyle+xml"/>
  <Override PartName="/word/theme/themeOverride3.xml" ContentType="application/vnd.openxmlformats-officedocument.themeOverride+xml"/>
  <Override PartName="/word/charts/chart4.xml" ContentType="application/vnd.openxmlformats-officedocument.drawingml.chart+xml"/>
  <Override PartName="/word/charts/style4.xml" ContentType="application/vnd.ms-office.chartstyle+xml"/>
  <Override PartName="/word/charts/colors4.xml" ContentType="application/vnd.ms-office.chartcolorstyle+xml"/>
  <Override PartName="/word/theme/themeOverride4.xml" ContentType="application/vnd.openxmlformats-officedocument.themeOverride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037DD" w:rsidRDefault="00C037DD" w:rsidP="00C037DD">
      <w:pPr>
        <w:ind w:left="-1080" w:right="-365"/>
        <w:jc w:val="center"/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 xml:space="preserve">Информационно-статистический </w:t>
      </w:r>
      <w:r w:rsidR="00576F4E">
        <w:rPr>
          <w:b/>
          <w:sz w:val="24"/>
          <w:szCs w:val="24"/>
        </w:rPr>
        <w:t xml:space="preserve">обзор обращений и запросов </w:t>
      </w:r>
      <w:r>
        <w:rPr>
          <w:b/>
          <w:sz w:val="24"/>
          <w:szCs w:val="24"/>
        </w:rPr>
        <w:t>граждан, объединений</w:t>
      </w:r>
      <w:r w:rsidR="00576F4E">
        <w:rPr>
          <w:b/>
          <w:sz w:val="24"/>
          <w:szCs w:val="24"/>
        </w:rPr>
        <w:t xml:space="preserve"> граждан</w:t>
      </w:r>
      <w:r>
        <w:rPr>
          <w:b/>
          <w:sz w:val="24"/>
          <w:szCs w:val="24"/>
        </w:rPr>
        <w:t>,</w:t>
      </w:r>
      <w:r w:rsidR="00576F4E">
        <w:rPr>
          <w:b/>
          <w:sz w:val="24"/>
          <w:szCs w:val="24"/>
        </w:rPr>
        <w:t xml:space="preserve"> в том числе и юридических лиц, поступивших в администрацию</w:t>
      </w:r>
      <w:r>
        <w:rPr>
          <w:b/>
          <w:sz w:val="24"/>
          <w:szCs w:val="24"/>
        </w:rPr>
        <w:t xml:space="preserve"> Болотнинского района Новосибирской области</w:t>
      </w:r>
      <w:r w:rsidR="00576F4E">
        <w:rPr>
          <w:b/>
          <w:sz w:val="24"/>
          <w:szCs w:val="24"/>
        </w:rPr>
        <w:t xml:space="preserve"> </w:t>
      </w:r>
      <w:r w:rsidR="00925F17">
        <w:rPr>
          <w:b/>
          <w:sz w:val="24"/>
          <w:szCs w:val="24"/>
        </w:rPr>
        <w:t xml:space="preserve">в </w:t>
      </w:r>
      <w:r w:rsidR="00700B2E">
        <w:rPr>
          <w:b/>
          <w:sz w:val="24"/>
          <w:szCs w:val="24"/>
        </w:rPr>
        <w:t>феврале</w:t>
      </w:r>
      <w:r w:rsidR="00DF1002">
        <w:rPr>
          <w:b/>
          <w:sz w:val="24"/>
          <w:szCs w:val="24"/>
        </w:rPr>
        <w:t xml:space="preserve"> </w:t>
      </w:r>
      <w:r w:rsidR="00DB5351">
        <w:rPr>
          <w:b/>
          <w:sz w:val="24"/>
          <w:szCs w:val="24"/>
        </w:rPr>
        <w:t>2025</w:t>
      </w:r>
      <w:r>
        <w:rPr>
          <w:b/>
          <w:sz w:val="24"/>
          <w:szCs w:val="24"/>
        </w:rPr>
        <w:t xml:space="preserve"> год</w:t>
      </w:r>
      <w:r w:rsidR="0016556C">
        <w:rPr>
          <w:b/>
          <w:sz w:val="24"/>
          <w:szCs w:val="24"/>
        </w:rPr>
        <w:t>а</w:t>
      </w:r>
      <w:r>
        <w:rPr>
          <w:b/>
          <w:sz w:val="24"/>
          <w:szCs w:val="24"/>
        </w:rPr>
        <w:t xml:space="preserve"> </w:t>
      </w:r>
    </w:p>
    <w:p w:rsidR="007007D8" w:rsidRDefault="007007D8" w:rsidP="00C037DD">
      <w:pPr>
        <w:ind w:left="-1080" w:right="-365"/>
        <w:jc w:val="center"/>
        <w:outlineLvl w:val="0"/>
        <w:rPr>
          <w:b/>
          <w:sz w:val="24"/>
          <w:szCs w:val="24"/>
        </w:rPr>
      </w:pP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администрации Болотнинского района Новосибирской области работа по рассмотрению обращений граждан, объединений граждан, в том числе юридических лиц и личного приема граждан организована в соответствии с требованиями Федерального закона от 25.05.2006г. №59-ФЗ «О порядке рассмотрения обращений граждан Российской Федераци</w:t>
      </w:r>
      <w:r w:rsidR="006B65E1">
        <w:rPr>
          <w:spacing w:val="-10"/>
          <w:sz w:val="24"/>
          <w:szCs w:val="24"/>
        </w:rPr>
        <w:t>и», Федерального закона от 09.0</w:t>
      </w:r>
      <w:r>
        <w:rPr>
          <w:spacing w:val="-10"/>
          <w:sz w:val="24"/>
          <w:szCs w:val="24"/>
        </w:rPr>
        <w:t>2.2009г. №8-ФЗ «Об обеспечении доступа к информации о деятельности государственных органов и органов местного самоуправления», нормативных правовых актов Новосибирской области, муниципальных правовых актов, регулирующих порядок рассмотрения обращений граждан в органах местного самоуправления.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 В администрации Болотнинского района Новосибирской области организована работа с письменными обращениями граждан и личный прием граждан, работа с запросами информации и устными обращениями граждан, поступившими на справочный телефон.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 xml:space="preserve">Организацию работы по своевременному и полному рассмотрению обращений граждан </w:t>
      </w:r>
      <w:r w:rsidR="0058677F">
        <w:rPr>
          <w:spacing w:val="-10"/>
          <w:sz w:val="24"/>
          <w:szCs w:val="24"/>
        </w:rPr>
        <w:t>осуществляет Управление общественных связей. Управление</w:t>
      </w:r>
      <w:r>
        <w:rPr>
          <w:spacing w:val="-10"/>
          <w:sz w:val="24"/>
          <w:szCs w:val="24"/>
        </w:rPr>
        <w:t xml:space="preserve"> об</w:t>
      </w:r>
      <w:r w:rsidR="0058677F">
        <w:rPr>
          <w:spacing w:val="-10"/>
          <w:sz w:val="24"/>
          <w:szCs w:val="24"/>
        </w:rPr>
        <w:t>щественных связей осуществляет</w:t>
      </w:r>
      <w:r>
        <w:rPr>
          <w:spacing w:val="-10"/>
          <w:sz w:val="24"/>
          <w:szCs w:val="24"/>
        </w:rPr>
        <w:t xml:space="preserve"> контроль за соблюдение порядка рассмотрения </w:t>
      </w:r>
      <w:r w:rsidR="0058677F">
        <w:rPr>
          <w:spacing w:val="-10"/>
          <w:sz w:val="24"/>
          <w:szCs w:val="24"/>
        </w:rPr>
        <w:t>обращений граждан, анализирует</w:t>
      </w:r>
      <w:r>
        <w:rPr>
          <w:spacing w:val="-10"/>
          <w:sz w:val="24"/>
          <w:szCs w:val="24"/>
        </w:rPr>
        <w:t xml:space="preserve"> содержание поступивших обращений граждан, своевременно принимаются меры по выявлению и устранению причин нарушения прав и законных интересов граждан.</w:t>
      </w:r>
    </w:p>
    <w:p w:rsidR="000C7D8F" w:rsidRDefault="000C7D8F" w:rsidP="000C7D8F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Возможность гражданам, представителям организаций и общественных объединений обратиться к Главе Болотнинского района Новосибирской области реализована путем направления письменных обращений по почте, в форме электронного документа на официальный интернет –сайт Болотнинского района в (</w:t>
      </w:r>
      <w:hyperlink r:id="rId6" w:history="1"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www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bolotnoe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nso</w:t>
        </w:r>
        <w:r w:rsidR="009C423B" w:rsidRPr="003A672B">
          <w:rPr>
            <w:rStyle w:val="a6"/>
            <w:spacing w:val="-10"/>
            <w:sz w:val="24"/>
            <w:szCs w:val="24"/>
          </w:rPr>
          <w:t>.</w:t>
        </w:r>
        <w:r w:rsidR="009C423B" w:rsidRPr="003A672B">
          <w:rPr>
            <w:rStyle w:val="a6"/>
            <w:spacing w:val="-10"/>
            <w:sz w:val="24"/>
            <w:szCs w:val="24"/>
            <w:lang w:val="en-US"/>
          </w:rPr>
          <w:t>ru</w:t>
        </w:r>
      </w:hyperlink>
      <w:r w:rsidRPr="00A45311">
        <w:rPr>
          <w:spacing w:val="-10"/>
          <w:sz w:val="24"/>
          <w:szCs w:val="24"/>
        </w:rPr>
        <w:t>),</w:t>
      </w:r>
      <w:r>
        <w:rPr>
          <w:spacing w:val="-10"/>
          <w:sz w:val="24"/>
          <w:szCs w:val="24"/>
        </w:rPr>
        <w:t xml:space="preserve"> а также лично на личных приемах граждан Главой Болотнинского района.</w:t>
      </w:r>
    </w:p>
    <w:p w:rsidR="009C423B" w:rsidRDefault="009C423B" w:rsidP="009C423B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z w:val="24"/>
          <w:szCs w:val="24"/>
        </w:rPr>
      </w:pPr>
      <w:r>
        <w:rPr>
          <w:spacing w:val="-10"/>
          <w:sz w:val="24"/>
          <w:szCs w:val="24"/>
        </w:rPr>
        <w:t xml:space="preserve">В администрацию Болотнинского района Новосибирской области в </w:t>
      </w:r>
      <w:r w:rsidR="00700B2E">
        <w:rPr>
          <w:spacing w:val="-10"/>
          <w:sz w:val="24"/>
          <w:szCs w:val="24"/>
        </w:rPr>
        <w:t>феврале</w:t>
      </w:r>
      <w:r w:rsidR="00DB5351">
        <w:rPr>
          <w:spacing w:val="-10"/>
          <w:sz w:val="24"/>
          <w:szCs w:val="24"/>
        </w:rPr>
        <w:t xml:space="preserve"> 2025</w:t>
      </w:r>
      <w:r w:rsidR="00A93E9F">
        <w:rPr>
          <w:spacing w:val="-10"/>
          <w:sz w:val="24"/>
          <w:szCs w:val="24"/>
        </w:rPr>
        <w:t xml:space="preserve"> года поступило</w:t>
      </w:r>
      <w:r w:rsidR="00E2409A">
        <w:rPr>
          <w:spacing w:val="-10"/>
          <w:sz w:val="24"/>
          <w:szCs w:val="24"/>
        </w:rPr>
        <w:t xml:space="preserve"> </w:t>
      </w:r>
      <w:r w:rsidR="00700B2E">
        <w:rPr>
          <w:b/>
          <w:spacing w:val="-10"/>
          <w:sz w:val="24"/>
          <w:szCs w:val="24"/>
        </w:rPr>
        <w:t>11</w:t>
      </w:r>
      <w:r w:rsidR="001B3867">
        <w:rPr>
          <w:spacing w:val="-10"/>
          <w:sz w:val="24"/>
          <w:szCs w:val="24"/>
        </w:rPr>
        <w:t xml:space="preserve"> </w:t>
      </w:r>
      <w:r w:rsidR="00225FBE">
        <w:rPr>
          <w:spacing w:val="-10"/>
          <w:sz w:val="24"/>
          <w:szCs w:val="24"/>
        </w:rPr>
        <w:t>(</w:t>
      </w:r>
      <w:r w:rsidR="00700B2E">
        <w:rPr>
          <w:spacing w:val="-10"/>
          <w:sz w:val="24"/>
          <w:szCs w:val="24"/>
        </w:rPr>
        <w:t>в январе 2025</w:t>
      </w:r>
      <w:r w:rsidR="00B453D9">
        <w:rPr>
          <w:spacing w:val="-10"/>
          <w:sz w:val="24"/>
          <w:szCs w:val="24"/>
        </w:rPr>
        <w:t xml:space="preserve"> года – </w:t>
      </w:r>
      <w:r w:rsidR="00700B2E">
        <w:rPr>
          <w:b/>
          <w:spacing w:val="-10"/>
          <w:sz w:val="24"/>
          <w:szCs w:val="24"/>
        </w:rPr>
        <w:t>16</w:t>
      </w:r>
      <w:r w:rsidR="00B453D9">
        <w:rPr>
          <w:spacing w:val="-10"/>
          <w:sz w:val="24"/>
          <w:szCs w:val="24"/>
        </w:rPr>
        <w:t xml:space="preserve">, </w:t>
      </w:r>
      <w:r w:rsidR="00700B2E">
        <w:rPr>
          <w:spacing w:val="-10"/>
          <w:sz w:val="24"/>
          <w:szCs w:val="24"/>
        </w:rPr>
        <w:t>феврале</w:t>
      </w:r>
      <w:r w:rsidR="00DB5351">
        <w:rPr>
          <w:spacing w:val="-10"/>
          <w:sz w:val="24"/>
          <w:szCs w:val="24"/>
        </w:rPr>
        <w:t xml:space="preserve"> 2024</w:t>
      </w:r>
      <w:r w:rsidR="00225FBE">
        <w:rPr>
          <w:spacing w:val="-10"/>
          <w:sz w:val="24"/>
          <w:szCs w:val="24"/>
        </w:rPr>
        <w:t xml:space="preserve"> </w:t>
      </w:r>
      <w:r w:rsidR="00225FBE" w:rsidRPr="00AA050F">
        <w:rPr>
          <w:spacing w:val="-10"/>
          <w:sz w:val="24"/>
          <w:szCs w:val="24"/>
        </w:rPr>
        <w:t xml:space="preserve">года – </w:t>
      </w:r>
      <w:r w:rsidR="00700B2E">
        <w:rPr>
          <w:b/>
          <w:spacing w:val="-10"/>
          <w:sz w:val="24"/>
          <w:szCs w:val="24"/>
        </w:rPr>
        <w:t>17</w:t>
      </w:r>
      <w:r w:rsidR="000D194D">
        <w:rPr>
          <w:spacing w:val="-10"/>
          <w:sz w:val="24"/>
          <w:szCs w:val="24"/>
        </w:rPr>
        <w:t xml:space="preserve">) </w:t>
      </w:r>
      <w:r w:rsidR="00510C97">
        <w:rPr>
          <w:spacing w:val="-10"/>
          <w:sz w:val="24"/>
          <w:szCs w:val="24"/>
        </w:rPr>
        <w:t>обращений</w:t>
      </w:r>
      <w:r>
        <w:rPr>
          <w:spacing w:val="-10"/>
          <w:sz w:val="24"/>
          <w:szCs w:val="24"/>
        </w:rPr>
        <w:t xml:space="preserve"> граждан, в том числе: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 xml:space="preserve">письменных </w:t>
      </w:r>
      <w:r w:rsidR="00AC362D">
        <w:rPr>
          <w:sz w:val="24"/>
          <w:szCs w:val="24"/>
        </w:rPr>
        <w:t xml:space="preserve">обращений – </w:t>
      </w:r>
      <w:r w:rsidR="00700B2E">
        <w:rPr>
          <w:b/>
          <w:sz w:val="24"/>
          <w:szCs w:val="24"/>
        </w:rPr>
        <w:t>10</w:t>
      </w:r>
      <w:r w:rsidR="00B453D9">
        <w:rPr>
          <w:sz w:val="24"/>
          <w:szCs w:val="24"/>
        </w:rPr>
        <w:t xml:space="preserve"> </w:t>
      </w:r>
      <w:r w:rsidR="00700B2E">
        <w:rPr>
          <w:spacing w:val="-10"/>
          <w:sz w:val="24"/>
          <w:szCs w:val="24"/>
        </w:rPr>
        <w:t>(в январе 2025</w:t>
      </w:r>
      <w:r w:rsidR="00B453D9">
        <w:rPr>
          <w:spacing w:val="-10"/>
          <w:sz w:val="24"/>
          <w:szCs w:val="24"/>
        </w:rPr>
        <w:t xml:space="preserve"> года – </w:t>
      </w:r>
      <w:r w:rsidR="00700B2E">
        <w:rPr>
          <w:b/>
          <w:spacing w:val="-10"/>
          <w:sz w:val="24"/>
          <w:szCs w:val="24"/>
        </w:rPr>
        <w:t>16</w:t>
      </w:r>
      <w:r w:rsidR="00B453D9">
        <w:rPr>
          <w:spacing w:val="-10"/>
          <w:sz w:val="24"/>
          <w:szCs w:val="24"/>
        </w:rPr>
        <w:t xml:space="preserve">, </w:t>
      </w:r>
      <w:r w:rsidR="00AC362D">
        <w:rPr>
          <w:sz w:val="24"/>
          <w:szCs w:val="24"/>
        </w:rPr>
        <w:t xml:space="preserve">в </w:t>
      </w:r>
      <w:r w:rsidR="00700B2E">
        <w:rPr>
          <w:sz w:val="24"/>
          <w:szCs w:val="24"/>
        </w:rPr>
        <w:t>феврале</w:t>
      </w:r>
      <w:r w:rsidR="00DB5351">
        <w:rPr>
          <w:sz w:val="24"/>
          <w:szCs w:val="24"/>
        </w:rPr>
        <w:t xml:space="preserve"> 2024</w:t>
      </w:r>
      <w:r w:rsidR="00AC362D">
        <w:rPr>
          <w:sz w:val="24"/>
          <w:szCs w:val="24"/>
        </w:rPr>
        <w:t xml:space="preserve"> года </w:t>
      </w:r>
      <w:r w:rsidR="00C74DA3">
        <w:rPr>
          <w:sz w:val="24"/>
          <w:szCs w:val="24"/>
        </w:rPr>
        <w:t>–</w:t>
      </w:r>
      <w:r w:rsidR="00AC362D">
        <w:rPr>
          <w:sz w:val="24"/>
          <w:szCs w:val="24"/>
        </w:rPr>
        <w:t xml:space="preserve"> </w:t>
      </w:r>
      <w:r w:rsidR="00700B2E">
        <w:rPr>
          <w:b/>
          <w:sz w:val="24"/>
          <w:szCs w:val="24"/>
        </w:rPr>
        <w:t>17</w:t>
      </w:r>
      <w:r w:rsidR="00C74DA3" w:rsidRPr="0061367D">
        <w:rPr>
          <w:sz w:val="24"/>
          <w:szCs w:val="24"/>
        </w:rPr>
        <w:t>)</w:t>
      </w:r>
      <w:r>
        <w:rPr>
          <w:sz w:val="24"/>
          <w:szCs w:val="24"/>
        </w:rPr>
        <w:t>, из них в ф</w:t>
      </w:r>
      <w:r w:rsidR="00510C97">
        <w:rPr>
          <w:sz w:val="24"/>
          <w:szCs w:val="24"/>
        </w:rPr>
        <w:t xml:space="preserve">орме электронного документа </w:t>
      </w:r>
      <w:r w:rsidR="000D194D">
        <w:rPr>
          <w:sz w:val="24"/>
          <w:szCs w:val="24"/>
        </w:rPr>
        <w:t>–</w:t>
      </w:r>
      <w:r w:rsidR="00AA050F">
        <w:rPr>
          <w:sz w:val="24"/>
          <w:szCs w:val="24"/>
        </w:rPr>
        <w:t xml:space="preserve"> </w:t>
      </w:r>
      <w:r w:rsidR="00700B2E">
        <w:rPr>
          <w:b/>
          <w:sz w:val="24"/>
          <w:szCs w:val="24"/>
        </w:rPr>
        <w:t>7</w:t>
      </w:r>
      <w:r w:rsidR="00987EF9">
        <w:rPr>
          <w:color w:val="FF0000"/>
          <w:sz w:val="24"/>
          <w:szCs w:val="24"/>
        </w:rPr>
        <w:t xml:space="preserve"> </w:t>
      </w:r>
      <w:r w:rsidR="00AC362D">
        <w:rPr>
          <w:sz w:val="24"/>
          <w:szCs w:val="24"/>
        </w:rPr>
        <w:t>(</w:t>
      </w:r>
      <w:r w:rsidR="00700B2E">
        <w:rPr>
          <w:spacing w:val="-10"/>
          <w:sz w:val="24"/>
          <w:szCs w:val="24"/>
        </w:rPr>
        <w:t>в январе 2025</w:t>
      </w:r>
      <w:r w:rsidR="00B453D9">
        <w:rPr>
          <w:spacing w:val="-10"/>
          <w:sz w:val="24"/>
          <w:szCs w:val="24"/>
        </w:rPr>
        <w:t xml:space="preserve"> года – </w:t>
      </w:r>
      <w:r w:rsidR="00700B2E">
        <w:rPr>
          <w:b/>
          <w:spacing w:val="-10"/>
          <w:sz w:val="24"/>
          <w:szCs w:val="24"/>
        </w:rPr>
        <w:t>10</w:t>
      </w:r>
      <w:r w:rsidR="00B453D9">
        <w:rPr>
          <w:b/>
          <w:spacing w:val="-10"/>
          <w:sz w:val="24"/>
          <w:szCs w:val="24"/>
        </w:rPr>
        <w:t xml:space="preserve">, </w:t>
      </w:r>
      <w:r w:rsidR="00AC362D">
        <w:rPr>
          <w:sz w:val="24"/>
          <w:szCs w:val="24"/>
        </w:rPr>
        <w:t xml:space="preserve">в </w:t>
      </w:r>
      <w:r w:rsidR="00700B2E">
        <w:rPr>
          <w:sz w:val="24"/>
          <w:szCs w:val="24"/>
        </w:rPr>
        <w:t>феврале</w:t>
      </w:r>
      <w:r w:rsidR="00C22531">
        <w:rPr>
          <w:sz w:val="24"/>
          <w:szCs w:val="24"/>
        </w:rPr>
        <w:t xml:space="preserve"> </w:t>
      </w:r>
      <w:r w:rsidR="00DB5351">
        <w:rPr>
          <w:sz w:val="24"/>
          <w:szCs w:val="24"/>
        </w:rPr>
        <w:t>2024</w:t>
      </w:r>
      <w:r w:rsidR="00AC362D">
        <w:rPr>
          <w:sz w:val="24"/>
          <w:szCs w:val="24"/>
        </w:rPr>
        <w:t xml:space="preserve"> г. </w:t>
      </w:r>
      <w:r w:rsidR="00C74DA3">
        <w:rPr>
          <w:sz w:val="24"/>
          <w:szCs w:val="24"/>
        </w:rPr>
        <w:t>-</w:t>
      </w:r>
      <w:r w:rsidR="000518E9">
        <w:rPr>
          <w:sz w:val="24"/>
          <w:szCs w:val="24"/>
        </w:rPr>
        <w:t xml:space="preserve"> </w:t>
      </w:r>
      <w:r w:rsidR="00700B2E">
        <w:rPr>
          <w:b/>
          <w:sz w:val="24"/>
          <w:szCs w:val="24"/>
        </w:rPr>
        <w:t>14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>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принято на личном приеме (устные обращения)</w:t>
      </w:r>
      <w:r w:rsidR="00AC362D">
        <w:rPr>
          <w:sz w:val="24"/>
          <w:szCs w:val="24"/>
        </w:rPr>
        <w:t xml:space="preserve"> </w:t>
      </w:r>
      <w:r w:rsidR="00AC362D" w:rsidRPr="0061367D">
        <w:rPr>
          <w:b/>
          <w:sz w:val="24"/>
          <w:szCs w:val="24"/>
        </w:rPr>
        <w:t>-</w:t>
      </w:r>
      <w:r w:rsidR="00AC362D" w:rsidRPr="00E2409A">
        <w:rPr>
          <w:b/>
          <w:sz w:val="24"/>
          <w:szCs w:val="24"/>
        </w:rPr>
        <w:t xml:space="preserve"> </w:t>
      </w:r>
      <w:r w:rsidR="00700B2E">
        <w:rPr>
          <w:b/>
          <w:sz w:val="24"/>
          <w:szCs w:val="24"/>
        </w:rPr>
        <w:t>1</w:t>
      </w:r>
      <w:r w:rsidR="00183D7B" w:rsidRPr="0056586E">
        <w:rPr>
          <w:sz w:val="24"/>
          <w:szCs w:val="24"/>
        </w:rPr>
        <w:t xml:space="preserve"> </w:t>
      </w:r>
      <w:r w:rsidR="00183D7B">
        <w:rPr>
          <w:sz w:val="24"/>
          <w:szCs w:val="24"/>
        </w:rPr>
        <w:t>граждан</w:t>
      </w:r>
      <w:r w:rsidR="00700B2E">
        <w:rPr>
          <w:sz w:val="24"/>
          <w:szCs w:val="24"/>
        </w:rPr>
        <w:t>ин</w:t>
      </w:r>
      <w:r w:rsidR="000D194D">
        <w:rPr>
          <w:sz w:val="24"/>
          <w:szCs w:val="24"/>
        </w:rPr>
        <w:t xml:space="preserve"> </w:t>
      </w:r>
      <w:r w:rsidR="00C3750E">
        <w:rPr>
          <w:sz w:val="24"/>
          <w:szCs w:val="24"/>
        </w:rPr>
        <w:t>(</w:t>
      </w:r>
      <w:r w:rsidR="00700B2E">
        <w:rPr>
          <w:spacing w:val="-10"/>
          <w:sz w:val="24"/>
          <w:szCs w:val="24"/>
        </w:rPr>
        <w:t>в январе 2025</w:t>
      </w:r>
      <w:r w:rsidR="00B453D9">
        <w:rPr>
          <w:spacing w:val="-10"/>
          <w:sz w:val="24"/>
          <w:szCs w:val="24"/>
        </w:rPr>
        <w:t xml:space="preserve"> года – </w:t>
      </w:r>
      <w:r w:rsidR="00700B2E">
        <w:rPr>
          <w:b/>
          <w:spacing w:val="-10"/>
          <w:sz w:val="24"/>
          <w:szCs w:val="24"/>
        </w:rPr>
        <w:t>0</w:t>
      </w:r>
      <w:r w:rsidR="00B453D9">
        <w:rPr>
          <w:b/>
          <w:spacing w:val="-10"/>
          <w:sz w:val="24"/>
          <w:szCs w:val="24"/>
        </w:rPr>
        <w:t xml:space="preserve">, </w:t>
      </w:r>
      <w:r w:rsidR="00C3750E">
        <w:rPr>
          <w:sz w:val="24"/>
          <w:szCs w:val="24"/>
        </w:rPr>
        <w:t>в</w:t>
      </w:r>
      <w:r w:rsidR="00F55238">
        <w:rPr>
          <w:sz w:val="24"/>
          <w:szCs w:val="24"/>
        </w:rPr>
        <w:t xml:space="preserve"> </w:t>
      </w:r>
      <w:r w:rsidR="00700B2E">
        <w:rPr>
          <w:sz w:val="24"/>
          <w:szCs w:val="24"/>
        </w:rPr>
        <w:t>феврале</w:t>
      </w:r>
      <w:r w:rsidR="00030AF7">
        <w:rPr>
          <w:sz w:val="24"/>
          <w:szCs w:val="24"/>
        </w:rPr>
        <w:t xml:space="preserve"> </w:t>
      </w:r>
      <w:r w:rsidR="00DB5351">
        <w:rPr>
          <w:sz w:val="24"/>
          <w:szCs w:val="24"/>
        </w:rPr>
        <w:t>2024</w:t>
      </w:r>
      <w:r w:rsidR="00AC362D">
        <w:rPr>
          <w:sz w:val="24"/>
          <w:szCs w:val="24"/>
        </w:rPr>
        <w:t xml:space="preserve"> года - </w:t>
      </w:r>
      <w:r w:rsidR="00700B2E">
        <w:rPr>
          <w:b/>
          <w:sz w:val="24"/>
          <w:szCs w:val="24"/>
        </w:rPr>
        <w:t>0</w:t>
      </w:r>
      <w:r w:rsidR="000D194D">
        <w:rPr>
          <w:sz w:val="24"/>
          <w:szCs w:val="24"/>
        </w:rPr>
        <w:t>)</w:t>
      </w:r>
      <w:r>
        <w:rPr>
          <w:sz w:val="24"/>
          <w:szCs w:val="24"/>
        </w:rPr>
        <w:t xml:space="preserve">, из них принято главой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</w:t>
      </w:r>
      <w:r w:rsidR="00AC362D">
        <w:rPr>
          <w:sz w:val="24"/>
          <w:szCs w:val="24"/>
        </w:rPr>
        <w:t xml:space="preserve">– </w:t>
      </w:r>
      <w:r w:rsidR="00700B2E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граждан</w:t>
      </w:r>
      <w:r w:rsidR="00700B2E">
        <w:rPr>
          <w:sz w:val="24"/>
          <w:szCs w:val="24"/>
        </w:rPr>
        <w:t>ин</w:t>
      </w:r>
      <w:r>
        <w:rPr>
          <w:sz w:val="24"/>
          <w:szCs w:val="24"/>
        </w:rPr>
        <w:t xml:space="preserve">, руководителями структурных подразделений администрации Болотнинского района - </w:t>
      </w:r>
      <w:r w:rsidRPr="00B43CF4">
        <w:rPr>
          <w:sz w:val="24"/>
          <w:szCs w:val="24"/>
        </w:rPr>
        <w:t>0</w:t>
      </w:r>
      <w:r>
        <w:rPr>
          <w:sz w:val="24"/>
          <w:szCs w:val="24"/>
        </w:rPr>
        <w:t xml:space="preserve"> граждан;</w:t>
      </w:r>
    </w:p>
    <w:p w:rsidR="009C423B" w:rsidRDefault="009C423B" w:rsidP="009C423B">
      <w:pPr>
        <w:ind w:firstLine="709"/>
        <w:jc w:val="both"/>
        <w:outlineLvl w:val="0"/>
        <w:rPr>
          <w:sz w:val="24"/>
          <w:szCs w:val="24"/>
        </w:rPr>
      </w:pPr>
      <w:r>
        <w:rPr>
          <w:b/>
          <w:sz w:val="24"/>
          <w:szCs w:val="24"/>
        </w:rPr>
        <w:t>на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справочный</w:t>
      </w:r>
      <w:r>
        <w:rPr>
          <w:sz w:val="24"/>
          <w:szCs w:val="24"/>
        </w:rPr>
        <w:t xml:space="preserve"> </w:t>
      </w:r>
      <w:r>
        <w:rPr>
          <w:b/>
          <w:sz w:val="24"/>
          <w:szCs w:val="24"/>
        </w:rPr>
        <w:t>телефон («горячий телефон»)</w:t>
      </w:r>
      <w:r w:rsidR="00AC362D">
        <w:rPr>
          <w:sz w:val="24"/>
          <w:szCs w:val="24"/>
        </w:rPr>
        <w:t xml:space="preserve"> поступило - </w:t>
      </w:r>
      <w:r w:rsidR="00DB5351">
        <w:rPr>
          <w:b/>
          <w:sz w:val="24"/>
          <w:szCs w:val="24"/>
        </w:rPr>
        <w:t>0</w:t>
      </w:r>
      <w:r w:rsidR="00AC362D">
        <w:rPr>
          <w:sz w:val="24"/>
          <w:szCs w:val="24"/>
        </w:rPr>
        <w:t xml:space="preserve"> обращени</w:t>
      </w:r>
      <w:r w:rsidR="00DB5351">
        <w:rPr>
          <w:sz w:val="24"/>
          <w:szCs w:val="24"/>
        </w:rPr>
        <w:t>й</w:t>
      </w:r>
      <w:r w:rsidR="00614C7D">
        <w:rPr>
          <w:sz w:val="24"/>
          <w:szCs w:val="24"/>
        </w:rPr>
        <w:t xml:space="preserve"> (</w:t>
      </w:r>
      <w:r w:rsidR="00700B2E">
        <w:rPr>
          <w:spacing w:val="-10"/>
          <w:sz w:val="24"/>
          <w:szCs w:val="24"/>
        </w:rPr>
        <w:t>в январе 2025</w:t>
      </w:r>
      <w:r w:rsidR="00B453D9">
        <w:rPr>
          <w:spacing w:val="-10"/>
          <w:sz w:val="24"/>
          <w:szCs w:val="24"/>
        </w:rPr>
        <w:t xml:space="preserve"> года – </w:t>
      </w:r>
      <w:r w:rsidR="00B453D9">
        <w:rPr>
          <w:b/>
          <w:spacing w:val="-10"/>
          <w:sz w:val="24"/>
          <w:szCs w:val="24"/>
        </w:rPr>
        <w:t xml:space="preserve">0, </w:t>
      </w:r>
      <w:r w:rsidR="00AC362D">
        <w:rPr>
          <w:sz w:val="24"/>
          <w:szCs w:val="24"/>
        </w:rPr>
        <w:t xml:space="preserve">в </w:t>
      </w:r>
      <w:r w:rsidR="00700B2E">
        <w:rPr>
          <w:sz w:val="24"/>
          <w:szCs w:val="24"/>
        </w:rPr>
        <w:t>феврале</w:t>
      </w:r>
      <w:r w:rsidR="00DB5351">
        <w:rPr>
          <w:sz w:val="24"/>
          <w:szCs w:val="24"/>
        </w:rPr>
        <w:t xml:space="preserve"> 2024</w:t>
      </w:r>
      <w:r w:rsidR="00AC362D">
        <w:rPr>
          <w:sz w:val="24"/>
          <w:szCs w:val="24"/>
        </w:rPr>
        <w:t xml:space="preserve"> года -</w:t>
      </w:r>
      <w:r w:rsidR="00700B2E">
        <w:rPr>
          <w:sz w:val="24"/>
          <w:szCs w:val="24"/>
        </w:rPr>
        <w:t>0</w:t>
      </w:r>
      <w:r w:rsidR="000D194D" w:rsidRPr="00B43CF4">
        <w:rPr>
          <w:sz w:val="24"/>
          <w:szCs w:val="24"/>
        </w:rPr>
        <w:t>)</w:t>
      </w:r>
      <w:r>
        <w:rPr>
          <w:sz w:val="24"/>
          <w:szCs w:val="24"/>
        </w:rPr>
        <w:t>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B453D9" w:rsidRDefault="00B453D9" w:rsidP="00B453D9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  <w:r w:rsidRPr="007656DA">
        <w:rPr>
          <w:spacing w:val="-10"/>
          <w:sz w:val="24"/>
          <w:szCs w:val="24"/>
        </w:rPr>
        <w:t xml:space="preserve">По сравнению с </w:t>
      </w:r>
      <w:r w:rsidR="00700B2E">
        <w:rPr>
          <w:spacing w:val="-10"/>
          <w:sz w:val="24"/>
          <w:szCs w:val="24"/>
        </w:rPr>
        <w:t>январем 2025</w:t>
      </w:r>
      <w:r w:rsidRPr="007656DA">
        <w:rPr>
          <w:spacing w:val="-10"/>
          <w:sz w:val="24"/>
          <w:szCs w:val="24"/>
        </w:rPr>
        <w:t xml:space="preserve"> года общее количество обращений граждан в </w:t>
      </w:r>
      <w:r w:rsidR="00700B2E">
        <w:rPr>
          <w:spacing w:val="-10"/>
          <w:sz w:val="24"/>
          <w:szCs w:val="24"/>
        </w:rPr>
        <w:t>феврале</w:t>
      </w:r>
      <w:r w:rsidR="00DB5351">
        <w:rPr>
          <w:spacing w:val="-10"/>
          <w:sz w:val="24"/>
          <w:szCs w:val="24"/>
        </w:rPr>
        <w:t xml:space="preserve"> 2025</w:t>
      </w:r>
      <w:r w:rsidRPr="007656DA">
        <w:rPr>
          <w:spacing w:val="-10"/>
          <w:sz w:val="24"/>
          <w:szCs w:val="24"/>
        </w:rPr>
        <w:t xml:space="preserve"> года </w:t>
      </w:r>
      <w:r w:rsidR="00DB5351">
        <w:rPr>
          <w:spacing w:val="-10"/>
          <w:sz w:val="24"/>
          <w:szCs w:val="24"/>
        </w:rPr>
        <w:t>уменьшилось</w:t>
      </w:r>
      <w:r w:rsidR="00A97159">
        <w:rPr>
          <w:spacing w:val="-10"/>
          <w:sz w:val="24"/>
          <w:szCs w:val="24"/>
        </w:rPr>
        <w:t xml:space="preserve"> на</w:t>
      </w:r>
      <w:r w:rsidR="00700B2E">
        <w:rPr>
          <w:spacing w:val="-10"/>
          <w:sz w:val="24"/>
          <w:szCs w:val="24"/>
        </w:rPr>
        <w:t xml:space="preserve"> 31,2</w:t>
      </w:r>
      <w:r w:rsidRPr="007656DA">
        <w:rPr>
          <w:spacing w:val="-10"/>
          <w:sz w:val="24"/>
          <w:szCs w:val="24"/>
        </w:rPr>
        <w:t xml:space="preserve">% (на </w:t>
      </w:r>
      <w:r w:rsidR="00700B2E">
        <w:rPr>
          <w:spacing w:val="-10"/>
          <w:sz w:val="24"/>
          <w:szCs w:val="24"/>
        </w:rPr>
        <w:t>5 обращений</w:t>
      </w:r>
      <w:r w:rsidRPr="007656DA">
        <w:rPr>
          <w:spacing w:val="-10"/>
          <w:sz w:val="24"/>
          <w:szCs w:val="24"/>
        </w:rPr>
        <w:t xml:space="preserve">), по сравнению с </w:t>
      </w:r>
      <w:r w:rsidR="00700B2E">
        <w:rPr>
          <w:spacing w:val="-10"/>
          <w:sz w:val="24"/>
          <w:szCs w:val="24"/>
        </w:rPr>
        <w:t>февралем</w:t>
      </w:r>
      <w:r w:rsidR="00DB5351">
        <w:rPr>
          <w:spacing w:val="-10"/>
          <w:sz w:val="24"/>
          <w:szCs w:val="24"/>
        </w:rPr>
        <w:t xml:space="preserve"> 2024</w:t>
      </w:r>
      <w:r w:rsidRPr="007656DA">
        <w:rPr>
          <w:spacing w:val="-10"/>
          <w:sz w:val="24"/>
          <w:szCs w:val="24"/>
        </w:rPr>
        <w:t xml:space="preserve"> года </w:t>
      </w:r>
      <w:r w:rsidR="00DB5351">
        <w:rPr>
          <w:spacing w:val="-10"/>
          <w:sz w:val="24"/>
          <w:szCs w:val="24"/>
        </w:rPr>
        <w:t>уменьшилось</w:t>
      </w:r>
      <w:r w:rsidR="003620D4">
        <w:rPr>
          <w:spacing w:val="-10"/>
          <w:sz w:val="24"/>
          <w:szCs w:val="24"/>
        </w:rPr>
        <w:t xml:space="preserve"> на</w:t>
      </w:r>
      <w:r w:rsidRPr="007656DA">
        <w:rPr>
          <w:spacing w:val="-10"/>
          <w:sz w:val="24"/>
          <w:szCs w:val="24"/>
        </w:rPr>
        <w:t xml:space="preserve"> </w:t>
      </w:r>
      <w:r w:rsidR="00700B2E">
        <w:rPr>
          <w:spacing w:val="-10"/>
          <w:sz w:val="24"/>
          <w:szCs w:val="24"/>
        </w:rPr>
        <w:t>35</w:t>
      </w:r>
      <w:r>
        <w:rPr>
          <w:spacing w:val="-10"/>
          <w:sz w:val="24"/>
          <w:szCs w:val="24"/>
        </w:rPr>
        <w:t xml:space="preserve"> </w:t>
      </w:r>
      <w:r w:rsidRPr="007656DA">
        <w:rPr>
          <w:spacing w:val="-10"/>
          <w:sz w:val="24"/>
          <w:szCs w:val="24"/>
        </w:rPr>
        <w:t xml:space="preserve">% (на </w:t>
      </w:r>
      <w:r w:rsidR="00700B2E">
        <w:rPr>
          <w:spacing w:val="-10"/>
          <w:sz w:val="24"/>
          <w:szCs w:val="24"/>
        </w:rPr>
        <w:t>6</w:t>
      </w:r>
      <w:r w:rsidRPr="007656DA">
        <w:rPr>
          <w:spacing w:val="-10"/>
          <w:sz w:val="24"/>
          <w:szCs w:val="24"/>
        </w:rPr>
        <w:t xml:space="preserve"> обращени</w:t>
      </w:r>
      <w:r w:rsidR="00721884">
        <w:rPr>
          <w:spacing w:val="-10"/>
          <w:sz w:val="24"/>
          <w:szCs w:val="24"/>
        </w:rPr>
        <w:t>й</w:t>
      </w:r>
      <w:r w:rsidRPr="007656DA">
        <w:rPr>
          <w:spacing w:val="-10"/>
          <w:sz w:val="24"/>
          <w:szCs w:val="24"/>
        </w:rPr>
        <w:t>).</w:t>
      </w:r>
    </w:p>
    <w:p w:rsidR="00B453D9" w:rsidRDefault="00B453D9" w:rsidP="00B453D9">
      <w:pPr>
        <w:ind w:firstLine="709"/>
        <w:jc w:val="both"/>
        <w:outlineLvl w:val="0"/>
        <w:rPr>
          <w:sz w:val="24"/>
          <w:szCs w:val="24"/>
        </w:rPr>
      </w:pPr>
    </w:p>
    <w:p w:rsidR="00B453D9" w:rsidRDefault="00B453D9" w:rsidP="00B453D9">
      <w:pPr>
        <w:ind w:firstLine="709"/>
        <w:jc w:val="both"/>
        <w:outlineLvl w:val="0"/>
        <w:rPr>
          <w:sz w:val="24"/>
          <w:szCs w:val="24"/>
        </w:rPr>
      </w:pPr>
    </w:p>
    <w:p w:rsidR="00B453D9" w:rsidRDefault="00B453D9" w:rsidP="00B453D9">
      <w:pPr>
        <w:ind w:firstLine="709"/>
        <w:jc w:val="both"/>
        <w:outlineLvl w:val="0"/>
        <w:rPr>
          <w:sz w:val="24"/>
          <w:szCs w:val="24"/>
        </w:rPr>
      </w:pPr>
    </w:p>
    <w:p w:rsidR="00B453D9" w:rsidRDefault="00B453D9" w:rsidP="00B453D9">
      <w:pPr>
        <w:ind w:firstLine="709"/>
        <w:jc w:val="both"/>
        <w:outlineLvl w:val="0"/>
        <w:rPr>
          <w:sz w:val="24"/>
          <w:szCs w:val="24"/>
        </w:rPr>
      </w:pPr>
    </w:p>
    <w:p w:rsidR="00B453D9" w:rsidRDefault="00B453D9" w:rsidP="00B453D9">
      <w:pPr>
        <w:jc w:val="both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lastRenderedPageBreak/>
        <w:drawing>
          <wp:inline distT="0" distB="0" distL="0" distR="0" wp14:anchorId="0CBAC36D" wp14:editId="73E7E3D1">
            <wp:extent cx="5753100" cy="3524250"/>
            <wp:effectExtent l="0" t="0" r="0" b="0"/>
            <wp:docPr id="5" name="Диаграмма 5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7"/>
              </a:graphicData>
            </a:graphic>
          </wp:inline>
        </w:drawing>
      </w:r>
    </w:p>
    <w:p w:rsidR="00B453D9" w:rsidRPr="00B821CC" w:rsidRDefault="00B453D9" w:rsidP="00B453D9">
      <w:pPr>
        <w:pStyle w:val="2"/>
        <w:numPr>
          <w:ilvl w:val="12"/>
          <w:numId w:val="0"/>
        </w:numPr>
        <w:tabs>
          <w:tab w:val="clear" w:pos="284"/>
          <w:tab w:val="left" w:pos="0"/>
          <w:tab w:val="left" w:pos="6341"/>
          <w:tab w:val="left" w:pos="9000"/>
        </w:tabs>
        <w:ind w:right="0" w:firstLine="709"/>
        <w:rPr>
          <w:spacing w:val="-10"/>
          <w:sz w:val="24"/>
          <w:szCs w:val="24"/>
        </w:rPr>
      </w:pPr>
    </w:p>
    <w:p w:rsidR="00B453D9" w:rsidRPr="00B821CC" w:rsidRDefault="00700B2E" w:rsidP="00B453D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spacing w:val="-10"/>
          <w:sz w:val="24"/>
          <w:szCs w:val="24"/>
        </w:rPr>
        <w:t>В 11</w:t>
      </w:r>
      <w:r w:rsidR="00B453D9" w:rsidRPr="00B821CC">
        <w:rPr>
          <w:spacing w:val="-10"/>
          <w:sz w:val="24"/>
          <w:szCs w:val="24"/>
        </w:rPr>
        <w:t xml:space="preserve"> обращениях, запросах и сообщениях содержатся вопросы, относящиеся к тематическим разделам:</w:t>
      </w:r>
    </w:p>
    <w:p w:rsidR="00B453D9" w:rsidRPr="007E3966" w:rsidRDefault="00B453D9" w:rsidP="00B453D9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 xml:space="preserve">«Государство, общество, политика» -  </w:t>
      </w:r>
      <w:r w:rsidR="00724B9B">
        <w:rPr>
          <w:b/>
          <w:sz w:val="24"/>
          <w:szCs w:val="24"/>
        </w:rPr>
        <w:t>2</w:t>
      </w:r>
      <w:r w:rsidRPr="007E3966">
        <w:rPr>
          <w:b/>
          <w:sz w:val="24"/>
          <w:szCs w:val="24"/>
        </w:rPr>
        <w:t xml:space="preserve"> (</w:t>
      </w:r>
      <w:r w:rsidR="00724B9B">
        <w:rPr>
          <w:b/>
          <w:sz w:val="24"/>
          <w:szCs w:val="24"/>
        </w:rPr>
        <w:t>18</w:t>
      </w:r>
      <w:r w:rsidRPr="007E3966">
        <w:rPr>
          <w:b/>
          <w:sz w:val="24"/>
          <w:szCs w:val="24"/>
        </w:rPr>
        <w:t xml:space="preserve">%) (в </w:t>
      </w:r>
      <w:r w:rsidR="00700B2E">
        <w:rPr>
          <w:b/>
          <w:sz w:val="24"/>
          <w:szCs w:val="24"/>
        </w:rPr>
        <w:t>январе 2025</w:t>
      </w:r>
      <w:r w:rsidR="00F55F4E">
        <w:rPr>
          <w:b/>
          <w:sz w:val="24"/>
          <w:szCs w:val="24"/>
        </w:rPr>
        <w:t xml:space="preserve"> </w:t>
      </w:r>
      <w:r w:rsidR="00F55F4E" w:rsidRPr="007E3966">
        <w:rPr>
          <w:b/>
          <w:sz w:val="24"/>
          <w:szCs w:val="24"/>
        </w:rPr>
        <w:t>–</w:t>
      </w:r>
      <w:r w:rsidR="00700B2E">
        <w:rPr>
          <w:b/>
          <w:sz w:val="24"/>
          <w:szCs w:val="24"/>
        </w:rPr>
        <w:t xml:space="preserve"> 7 (43,7</w:t>
      </w:r>
      <w:r w:rsidRPr="007E3966">
        <w:rPr>
          <w:b/>
          <w:sz w:val="24"/>
          <w:szCs w:val="24"/>
        </w:rPr>
        <w:t xml:space="preserve">%), в </w:t>
      </w:r>
      <w:r w:rsidR="00700B2E">
        <w:rPr>
          <w:b/>
          <w:sz w:val="24"/>
          <w:szCs w:val="24"/>
        </w:rPr>
        <w:t>феврале</w:t>
      </w:r>
      <w:r w:rsidR="00DB5351">
        <w:rPr>
          <w:b/>
          <w:sz w:val="24"/>
          <w:szCs w:val="24"/>
        </w:rPr>
        <w:t xml:space="preserve"> 2024</w:t>
      </w:r>
      <w:r w:rsidRPr="007E3966">
        <w:rPr>
          <w:b/>
          <w:sz w:val="24"/>
          <w:szCs w:val="24"/>
        </w:rPr>
        <w:t xml:space="preserve"> года – </w:t>
      </w:r>
      <w:r w:rsidR="00724B9B">
        <w:rPr>
          <w:b/>
          <w:sz w:val="24"/>
          <w:szCs w:val="24"/>
        </w:rPr>
        <w:t>6 (35,2</w:t>
      </w:r>
      <w:r w:rsidRPr="007E3966">
        <w:rPr>
          <w:b/>
          <w:sz w:val="24"/>
          <w:szCs w:val="24"/>
        </w:rPr>
        <w:t xml:space="preserve">%)); </w:t>
      </w:r>
    </w:p>
    <w:p w:rsidR="00B453D9" w:rsidRDefault="00B453D9" w:rsidP="00B453D9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 xml:space="preserve">«Социальная сфера» - </w:t>
      </w:r>
      <w:r w:rsidR="00724B9B">
        <w:rPr>
          <w:b/>
          <w:sz w:val="24"/>
          <w:szCs w:val="24"/>
        </w:rPr>
        <w:t>3</w:t>
      </w:r>
      <w:r w:rsidRPr="007E3966">
        <w:rPr>
          <w:b/>
          <w:sz w:val="24"/>
          <w:szCs w:val="24"/>
        </w:rPr>
        <w:t xml:space="preserve"> </w:t>
      </w:r>
      <w:r w:rsidR="00724B9B">
        <w:rPr>
          <w:b/>
          <w:sz w:val="24"/>
          <w:szCs w:val="24"/>
        </w:rPr>
        <w:t>(27,2</w:t>
      </w:r>
      <w:r w:rsidRPr="007E3966">
        <w:rPr>
          <w:b/>
          <w:sz w:val="24"/>
          <w:szCs w:val="24"/>
        </w:rPr>
        <w:t xml:space="preserve"> </w:t>
      </w:r>
      <w:r w:rsidR="00865AF1" w:rsidRPr="007E3966">
        <w:rPr>
          <w:b/>
          <w:sz w:val="24"/>
          <w:szCs w:val="24"/>
        </w:rPr>
        <w:t>%),</w:t>
      </w:r>
      <w:r w:rsidR="00E465F3" w:rsidRPr="00E465F3">
        <w:rPr>
          <w:b/>
          <w:sz w:val="24"/>
          <w:szCs w:val="24"/>
        </w:rPr>
        <w:t xml:space="preserve"> </w:t>
      </w:r>
      <w:r w:rsidR="00E465F3" w:rsidRPr="007E3966">
        <w:rPr>
          <w:b/>
          <w:sz w:val="24"/>
          <w:szCs w:val="24"/>
        </w:rPr>
        <w:t xml:space="preserve">(в </w:t>
      </w:r>
      <w:r w:rsidR="00724B9B">
        <w:rPr>
          <w:b/>
          <w:sz w:val="24"/>
          <w:szCs w:val="24"/>
        </w:rPr>
        <w:t>январе</w:t>
      </w:r>
      <w:r w:rsidR="00865AF1">
        <w:rPr>
          <w:b/>
          <w:sz w:val="24"/>
          <w:szCs w:val="24"/>
        </w:rPr>
        <w:t xml:space="preserve"> </w:t>
      </w:r>
      <w:r w:rsidR="00724B9B">
        <w:rPr>
          <w:b/>
          <w:sz w:val="24"/>
          <w:szCs w:val="24"/>
        </w:rPr>
        <w:t>2025</w:t>
      </w:r>
      <w:r w:rsidR="00865AF1" w:rsidRPr="007E3966">
        <w:rPr>
          <w:b/>
          <w:sz w:val="24"/>
          <w:szCs w:val="24"/>
        </w:rPr>
        <w:t>–</w:t>
      </w:r>
      <w:r w:rsidR="00724B9B">
        <w:rPr>
          <w:b/>
          <w:sz w:val="24"/>
          <w:szCs w:val="24"/>
        </w:rPr>
        <w:t xml:space="preserve"> 0 (0</w:t>
      </w:r>
      <w:r w:rsidR="00E465F3" w:rsidRPr="007E3966">
        <w:rPr>
          <w:b/>
          <w:sz w:val="24"/>
          <w:szCs w:val="24"/>
        </w:rPr>
        <w:t xml:space="preserve">%), в </w:t>
      </w:r>
      <w:r w:rsidR="00724B9B">
        <w:rPr>
          <w:b/>
          <w:sz w:val="24"/>
          <w:szCs w:val="24"/>
        </w:rPr>
        <w:t>феврале</w:t>
      </w:r>
      <w:r w:rsidR="00F01B13">
        <w:rPr>
          <w:b/>
          <w:sz w:val="24"/>
          <w:szCs w:val="24"/>
        </w:rPr>
        <w:t xml:space="preserve"> 2024</w:t>
      </w:r>
      <w:r w:rsidR="00E465F3" w:rsidRPr="007E3966">
        <w:rPr>
          <w:b/>
          <w:sz w:val="24"/>
          <w:szCs w:val="24"/>
        </w:rPr>
        <w:t xml:space="preserve"> года – </w:t>
      </w:r>
      <w:r w:rsidR="00724B9B">
        <w:rPr>
          <w:b/>
          <w:sz w:val="24"/>
          <w:szCs w:val="24"/>
        </w:rPr>
        <w:t>5 (29,4</w:t>
      </w:r>
      <w:r w:rsidR="00E465F3" w:rsidRPr="007E3966">
        <w:rPr>
          <w:b/>
          <w:sz w:val="24"/>
          <w:szCs w:val="24"/>
        </w:rPr>
        <w:t>%));</w:t>
      </w:r>
    </w:p>
    <w:p w:rsidR="00865AF1" w:rsidRPr="007E3966" w:rsidRDefault="00F01B13" w:rsidP="00B453D9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>
        <w:rPr>
          <w:b/>
          <w:sz w:val="24"/>
          <w:szCs w:val="24"/>
        </w:rPr>
        <w:t>«Оборона» -0</w:t>
      </w:r>
      <w:r w:rsidR="00865AF1" w:rsidRPr="007E3966">
        <w:rPr>
          <w:b/>
          <w:sz w:val="24"/>
          <w:szCs w:val="24"/>
        </w:rPr>
        <w:t xml:space="preserve"> </w:t>
      </w:r>
      <w:r>
        <w:rPr>
          <w:b/>
          <w:sz w:val="24"/>
          <w:szCs w:val="24"/>
        </w:rPr>
        <w:t>(0</w:t>
      </w:r>
      <w:r w:rsidR="00865AF1" w:rsidRPr="007E3966">
        <w:rPr>
          <w:b/>
          <w:sz w:val="24"/>
          <w:szCs w:val="24"/>
        </w:rPr>
        <w:t xml:space="preserve"> %),</w:t>
      </w:r>
      <w:r w:rsidR="00865AF1" w:rsidRPr="00E465F3">
        <w:rPr>
          <w:b/>
          <w:sz w:val="24"/>
          <w:szCs w:val="24"/>
        </w:rPr>
        <w:t xml:space="preserve"> </w:t>
      </w:r>
      <w:r w:rsidR="00865AF1" w:rsidRPr="007E3966">
        <w:rPr>
          <w:b/>
          <w:sz w:val="24"/>
          <w:szCs w:val="24"/>
        </w:rPr>
        <w:t xml:space="preserve">(в </w:t>
      </w:r>
      <w:r w:rsidR="00724B9B">
        <w:rPr>
          <w:b/>
          <w:sz w:val="24"/>
          <w:szCs w:val="24"/>
        </w:rPr>
        <w:t>январе</w:t>
      </w:r>
      <w:r w:rsidR="00865AF1">
        <w:rPr>
          <w:b/>
          <w:sz w:val="24"/>
          <w:szCs w:val="24"/>
        </w:rPr>
        <w:t xml:space="preserve"> </w:t>
      </w:r>
      <w:r w:rsidR="00724B9B">
        <w:rPr>
          <w:b/>
          <w:sz w:val="24"/>
          <w:szCs w:val="24"/>
        </w:rPr>
        <w:t>2025</w:t>
      </w:r>
      <w:r>
        <w:rPr>
          <w:b/>
          <w:sz w:val="24"/>
          <w:szCs w:val="24"/>
        </w:rPr>
        <w:t xml:space="preserve"> </w:t>
      </w:r>
      <w:r w:rsidR="00865AF1" w:rsidRPr="007E3966">
        <w:rPr>
          <w:b/>
          <w:sz w:val="24"/>
          <w:szCs w:val="24"/>
        </w:rPr>
        <w:t>–</w:t>
      </w:r>
      <w:r w:rsidR="00526C84">
        <w:rPr>
          <w:b/>
          <w:sz w:val="24"/>
          <w:szCs w:val="24"/>
        </w:rPr>
        <w:t xml:space="preserve"> 0 (0</w:t>
      </w:r>
      <w:r w:rsidR="00865AF1" w:rsidRPr="007E3966">
        <w:rPr>
          <w:b/>
          <w:sz w:val="24"/>
          <w:szCs w:val="24"/>
        </w:rPr>
        <w:t xml:space="preserve">%), в </w:t>
      </w:r>
      <w:r w:rsidR="00724B9B">
        <w:rPr>
          <w:b/>
          <w:sz w:val="24"/>
          <w:szCs w:val="24"/>
        </w:rPr>
        <w:t>феврале</w:t>
      </w:r>
      <w:r>
        <w:rPr>
          <w:b/>
          <w:sz w:val="24"/>
          <w:szCs w:val="24"/>
        </w:rPr>
        <w:t xml:space="preserve"> 2024</w:t>
      </w:r>
      <w:r w:rsidR="00865AF1" w:rsidRPr="007E3966">
        <w:rPr>
          <w:b/>
          <w:sz w:val="24"/>
          <w:szCs w:val="24"/>
        </w:rPr>
        <w:t xml:space="preserve"> года – </w:t>
      </w:r>
      <w:r w:rsidR="00724B9B">
        <w:rPr>
          <w:b/>
          <w:sz w:val="24"/>
          <w:szCs w:val="24"/>
        </w:rPr>
        <w:t>0 (0</w:t>
      </w:r>
      <w:r w:rsidR="00865AF1" w:rsidRPr="007E3966">
        <w:rPr>
          <w:b/>
          <w:sz w:val="24"/>
          <w:szCs w:val="24"/>
        </w:rPr>
        <w:t>%));</w:t>
      </w:r>
    </w:p>
    <w:p w:rsidR="00E465F3" w:rsidRPr="007E3966" w:rsidRDefault="00B453D9" w:rsidP="00E465F3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 xml:space="preserve">«Экономика» - </w:t>
      </w:r>
      <w:r w:rsidR="00F01B13">
        <w:rPr>
          <w:b/>
          <w:sz w:val="24"/>
          <w:szCs w:val="24"/>
        </w:rPr>
        <w:t>6 (37,5</w:t>
      </w:r>
      <w:r w:rsidRPr="007E3966">
        <w:rPr>
          <w:b/>
          <w:sz w:val="24"/>
          <w:szCs w:val="24"/>
        </w:rPr>
        <w:t>%)</w:t>
      </w:r>
      <w:r w:rsidR="00E465F3">
        <w:rPr>
          <w:b/>
          <w:sz w:val="24"/>
          <w:szCs w:val="24"/>
        </w:rPr>
        <w:t xml:space="preserve">, </w:t>
      </w:r>
      <w:r w:rsidR="00E465F3" w:rsidRPr="007E3966">
        <w:rPr>
          <w:b/>
          <w:sz w:val="24"/>
          <w:szCs w:val="24"/>
        </w:rPr>
        <w:t xml:space="preserve">(в </w:t>
      </w:r>
      <w:r w:rsidR="00724B9B">
        <w:rPr>
          <w:b/>
          <w:sz w:val="24"/>
          <w:szCs w:val="24"/>
        </w:rPr>
        <w:t>январе 2025</w:t>
      </w:r>
      <w:r w:rsidR="00865AF1">
        <w:rPr>
          <w:b/>
          <w:sz w:val="24"/>
          <w:szCs w:val="24"/>
        </w:rPr>
        <w:t xml:space="preserve"> </w:t>
      </w:r>
      <w:r w:rsidR="00865AF1" w:rsidRPr="007E3966">
        <w:rPr>
          <w:b/>
          <w:sz w:val="24"/>
          <w:szCs w:val="24"/>
        </w:rPr>
        <w:t>–</w:t>
      </w:r>
      <w:r w:rsidR="00724B9B">
        <w:rPr>
          <w:b/>
          <w:sz w:val="24"/>
          <w:szCs w:val="24"/>
        </w:rPr>
        <w:t xml:space="preserve"> 6 (37,5</w:t>
      </w:r>
      <w:r w:rsidR="00E465F3" w:rsidRPr="007E3966">
        <w:rPr>
          <w:b/>
          <w:sz w:val="24"/>
          <w:szCs w:val="24"/>
        </w:rPr>
        <w:t xml:space="preserve">%), в </w:t>
      </w:r>
      <w:r w:rsidR="00724B9B">
        <w:rPr>
          <w:b/>
          <w:sz w:val="24"/>
          <w:szCs w:val="24"/>
        </w:rPr>
        <w:t>феврале</w:t>
      </w:r>
      <w:r w:rsidR="00F01B13">
        <w:rPr>
          <w:b/>
          <w:sz w:val="24"/>
          <w:szCs w:val="24"/>
        </w:rPr>
        <w:t xml:space="preserve"> 2024</w:t>
      </w:r>
      <w:r w:rsidR="00E465F3" w:rsidRPr="007E3966">
        <w:rPr>
          <w:b/>
          <w:sz w:val="24"/>
          <w:szCs w:val="24"/>
        </w:rPr>
        <w:t xml:space="preserve"> года – </w:t>
      </w:r>
      <w:r w:rsidR="00F01B13">
        <w:rPr>
          <w:b/>
          <w:sz w:val="24"/>
          <w:szCs w:val="24"/>
        </w:rPr>
        <w:t>9 (31</w:t>
      </w:r>
      <w:r w:rsidR="00E465F3" w:rsidRPr="007E3966">
        <w:rPr>
          <w:b/>
          <w:sz w:val="24"/>
          <w:szCs w:val="24"/>
        </w:rPr>
        <w:t>%));</w:t>
      </w:r>
    </w:p>
    <w:p w:rsidR="00B453D9" w:rsidRPr="007E3966" w:rsidRDefault="00B453D9" w:rsidP="00B453D9">
      <w:pPr>
        <w:pStyle w:val="a3"/>
        <w:numPr>
          <w:ilvl w:val="0"/>
          <w:numId w:val="3"/>
        </w:numPr>
        <w:outlineLvl w:val="0"/>
        <w:rPr>
          <w:b/>
          <w:sz w:val="24"/>
          <w:szCs w:val="24"/>
        </w:rPr>
      </w:pPr>
      <w:r w:rsidRPr="007E3966">
        <w:rPr>
          <w:b/>
          <w:sz w:val="24"/>
          <w:szCs w:val="24"/>
        </w:rPr>
        <w:t>«Жилищно-коммунальная сфера» -</w:t>
      </w:r>
      <w:r w:rsidR="00A97304">
        <w:rPr>
          <w:b/>
          <w:sz w:val="24"/>
          <w:szCs w:val="24"/>
        </w:rPr>
        <w:t xml:space="preserve"> </w:t>
      </w:r>
      <w:r w:rsidR="00030AA4">
        <w:rPr>
          <w:b/>
          <w:sz w:val="24"/>
          <w:szCs w:val="24"/>
        </w:rPr>
        <w:t>5</w:t>
      </w:r>
      <w:r w:rsidR="00EF0DAB">
        <w:rPr>
          <w:b/>
          <w:sz w:val="24"/>
          <w:szCs w:val="24"/>
        </w:rPr>
        <w:t xml:space="preserve"> </w:t>
      </w:r>
      <w:r w:rsidR="00030AA4">
        <w:rPr>
          <w:b/>
          <w:sz w:val="24"/>
          <w:szCs w:val="24"/>
        </w:rPr>
        <w:t>(45</w:t>
      </w:r>
      <w:r w:rsidRPr="007E3966">
        <w:rPr>
          <w:b/>
          <w:sz w:val="24"/>
          <w:szCs w:val="24"/>
        </w:rPr>
        <w:t xml:space="preserve"> %);</w:t>
      </w:r>
      <w:r w:rsidR="00E465F3" w:rsidRPr="007E3966">
        <w:rPr>
          <w:b/>
          <w:sz w:val="24"/>
          <w:szCs w:val="24"/>
        </w:rPr>
        <w:t xml:space="preserve">(в </w:t>
      </w:r>
      <w:r w:rsidR="00030AA4">
        <w:rPr>
          <w:b/>
          <w:sz w:val="24"/>
          <w:szCs w:val="24"/>
        </w:rPr>
        <w:t>январе</w:t>
      </w:r>
      <w:r w:rsidR="00865AF1">
        <w:rPr>
          <w:b/>
          <w:sz w:val="24"/>
          <w:szCs w:val="24"/>
        </w:rPr>
        <w:t xml:space="preserve"> </w:t>
      </w:r>
      <w:r w:rsidR="00030AA4">
        <w:rPr>
          <w:b/>
          <w:sz w:val="24"/>
          <w:szCs w:val="24"/>
        </w:rPr>
        <w:t>2025</w:t>
      </w:r>
      <w:r w:rsidR="00FC5F9D">
        <w:rPr>
          <w:b/>
          <w:sz w:val="24"/>
          <w:szCs w:val="24"/>
        </w:rPr>
        <w:t xml:space="preserve"> </w:t>
      </w:r>
      <w:r w:rsidR="00865AF1" w:rsidRPr="007E3966">
        <w:rPr>
          <w:b/>
          <w:sz w:val="24"/>
          <w:szCs w:val="24"/>
        </w:rPr>
        <w:t>–</w:t>
      </w:r>
      <w:r w:rsidR="00030AA4">
        <w:rPr>
          <w:b/>
          <w:sz w:val="24"/>
          <w:szCs w:val="24"/>
        </w:rPr>
        <w:t xml:space="preserve"> 3</w:t>
      </w:r>
      <w:r w:rsidR="00182A7C">
        <w:rPr>
          <w:b/>
          <w:sz w:val="24"/>
          <w:szCs w:val="24"/>
        </w:rPr>
        <w:t xml:space="preserve"> (</w:t>
      </w:r>
      <w:r w:rsidR="00030AA4">
        <w:rPr>
          <w:b/>
          <w:sz w:val="24"/>
          <w:szCs w:val="24"/>
        </w:rPr>
        <w:t>18</w:t>
      </w:r>
      <w:r w:rsidR="00FC5F9D">
        <w:rPr>
          <w:b/>
          <w:sz w:val="24"/>
          <w:szCs w:val="24"/>
        </w:rPr>
        <w:t>,7</w:t>
      </w:r>
      <w:r w:rsidR="00E465F3" w:rsidRPr="007E3966">
        <w:rPr>
          <w:b/>
          <w:sz w:val="24"/>
          <w:szCs w:val="24"/>
        </w:rPr>
        <w:t xml:space="preserve">%), в </w:t>
      </w:r>
      <w:r w:rsidR="00030AA4">
        <w:rPr>
          <w:b/>
          <w:sz w:val="24"/>
          <w:szCs w:val="24"/>
        </w:rPr>
        <w:t>феврале</w:t>
      </w:r>
      <w:r w:rsidR="00E1768B">
        <w:rPr>
          <w:b/>
          <w:sz w:val="24"/>
          <w:szCs w:val="24"/>
        </w:rPr>
        <w:t xml:space="preserve"> 202</w:t>
      </w:r>
      <w:r w:rsidR="00FC5F9D">
        <w:rPr>
          <w:b/>
          <w:sz w:val="24"/>
          <w:szCs w:val="24"/>
        </w:rPr>
        <w:t>4</w:t>
      </w:r>
      <w:r w:rsidR="00E465F3" w:rsidRPr="007E3966">
        <w:rPr>
          <w:b/>
          <w:sz w:val="24"/>
          <w:szCs w:val="24"/>
        </w:rPr>
        <w:t xml:space="preserve"> года – </w:t>
      </w:r>
      <w:r w:rsidR="00030AA4">
        <w:rPr>
          <w:b/>
          <w:sz w:val="24"/>
          <w:szCs w:val="24"/>
        </w:rPr>
        <w:t>2 (11,7</w:t>
      </w:r>
      <w:r w:rsidR="00E465F3" w:rsidRPr="007E3966">
        <w:rPr>
          <w:b/>
          <w:sz w:val="24"/>
          <w:szCs w:val="24"/>
        </w:rPr>
        <w:t>%));</w:t>
      </w:r>
    </w:p>
    <w:p w:rsidR="00B453D9" w:rsidRPr="00697B03" w:rsidRDefault="00B453D9" w:rsidP="00B453D9">
      <w:pPr>
        <w:pStyle w:val="a3"/>
        <w:ind w:left="-360"/>
        <w:outlineLvl w:val="0"/>
        <w:rPr>
          <w:sz w:val="24"/>
          <w:szCs w:val="24"/>
        </w:rPr>
      </w:pPr>
    </w:p>
    <w:p w:rsidR="00B453D9" w:rsidRDefault="00B453D9" w:rsidP="00B453D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pacing w:val="-10"/>
          <w:sz w:val="24"/>
          <w:szCs w:val="24"/>
        </w:rPr>
        <w:drawing>
          <wp:inline distT="0" distB="0" distL="0" distR="0" wp14:anchorId="221BC41C" wp14:editId="1E3F3154">
            <wp:extent cx="5486400" cy="3200400"/>
            <wp:effectExtent l="0" t="0" r="0" b="0"/>
            <wp:docPr id="6" name="Диаграмма 6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8"/>
              </a:graphicData>
            </a:graphic>
          </wp:inline>
        </w:drawing>
      </w:r>
    </w:p>
    <w:p w:rsidR="00B453D9" w:rsidRPr="00D96199" w:rsidRDefault="00B453D9" w:rsidP="00B453D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b/>
          <w:spacing w:val="-10"/>
          <w:sz w:val="24"/>
          <w:szCs w:val="24"/>
        </w:rPr>
      </w:pPr>
    </w:p>
    <w:p w:rsidR="00B453D9" w:rsidRDefault="00B453D9" w:rsidP="00B453D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jc w:val="center"/>
        <w:rPr>
          <w:b/>
          <w:color w:val="FF0000"/>
          <w:spacing w:val="-10"/>
          <w:szCs w:val="28"/>
        </w:rPr>
      </w:pPr>
    </w:p>
    <w:p w:rsidR="00B453D9" w:rsidRDefault="00B453D9" w:rsidP="00B453D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jc w:val="center"/>
        <w:rPr>
          <w:b/>
          <w:color w:val="FF0000"/>
          <w:spacing w:val="-10"/>
          <w:szCs w:val="28"/>
        </w:rPr>
      </w:pPr>
    </w:p>
    <w:p w:rsidR="00B453D9" w:rsidRPr="00DF0F01" w:rsidRDefault="00B453D9" w:rsidP="00B453D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jc w:val="center"/>
        <w:rPr>
          <w:b/>
          <w:spacing w:val="-10"/>
          <w:szCs w:val="28"/>
        </w:rPr>
      </w:pPr>
      <w:r w:rsidRPr="00DF0F01">
        <w:rPr>
          <w:b/>
          <w:spacing w:val="-10"/>
          <w:szCs w:val="28"/>
        </w:rPr>
        <w:t>Письменные обращения</w:t>
      </w:r>
    </w:p>
    <w:p w:rsidR="00B453D9" w:rsidRPr="00895F06" w:rsidRDefault="00B453D9" w:rsidP="00B453D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color w:val="FF0000"/>
          <w:spacing w:val="-10"/>
          <w:sz w:val="24"/>
          <w:szCs w:val="24"/>
        </w:rPr>
      </w:pPr>
      <w:r w:rsidRPr="00DF0F01">
        <w:rPr>
          <w:spacing w:val="-10"/>
          <w:sz w:val="24"/>
          <w:szCs w:val="24"/>
        </w:rPr>
        <w:t xml:space="preserve">В </w:t>
      </w:r>
      <w:r w:rsidR="00030AA4">
        <w:rPr>
          <w:spacing w:val="-10"/>
          <w:sz w:val="24"/>
          <w:szCs w:val="24"/>
        </w:rPr>
        <w:t>феврале</w:t>
      </w:r>
      <w:r w:rsidR="00520EF5">
        <w:rPr>
          <w:spacing w:val="-10"/>
          <w:sz w:val="24"/>
          <w:szCs w:val="24"/>
        </w:rPr>
        <w:t xml:space="preserve"> 2025</w:t>
      </w:r>
      <w:r w:rsidRPr="00DF0F01">
        <w:rPr>
          <w:spacing w:val="-10"/>
          <w:sz w:val="24"/>
          <w:szCs w:val="24"/>
        </w:rPr>
        <w:t xml:space="preserve"> года поступило </w:t>
      </w:r>
      <w:r w:rsidR="00030AA4">
        <w:rPr>
          <w:spacing w:val="-10"/>
          <w:sz w:val="24"/>
          <w:szCs w:val="24"/>
        </w:rPr>
        <w:t>10</w:t>
      </w:r>
      <w:r w:rsidRPr="00DF0F01">
        <w:rPr>
          <w:spacing w:val="-10"/>
          <w:sz w:val="24"/>
          <w:szCs w:val="24"/>
        </w:rPr>
        <w:t xml:space="preserve"> письменных обращений и запросов, в том числе в форме электронного документа </w:t>
      </w:r>
      <w:r w:rsidR="00030AA4">
        <w:rPr>
          <w:spacing w:val="-10"/>
          <w:sz w:val="24"/>
          <w:szCs w:val="24"/>
        </w:rPr>
        <w:t>7 (70</w:t>
      </w:r>
      <w:r w:rsidRPr="00DF0F01">
        <w:rPr>
          <w:spacing w:val="-10"/>
          <w:sz w:val="24"/>
          <w:szCs w:val="24"/>
        </w:rPr>
        <w:t xml:space="preserve">%), (в </w:t>
      </w:r>
      <w:r w:rsidR="00030AA4">
        <w:rPr>
          <w:spacing w:val="-10"/>
          <w:sz w:val="24"/>
          <w:szCs w:val="24"/>
        </w:rPr>
        <w:t>январе 16</w:t>
      </w:r>
      <w:r w:rsidRPr="00DF0F01">
        <w:rPr>
          <w:spacing w:val="-10"/>
          <w:sz w:val="24"/>
          <w:szCs w:val="24"/>
        </w:rPr>
        <w:t xml:space="preserve"> в том числе в форме электронного документа </w:t>
      </w:r>
      <w:r w:rsidR="00030AA4">
        <w:rPr>
          <w:spacing w:val="-10"/>
          <w:sz w:val="24"/>
          <w:szCs w:val="24"/>
        </w:rPr>
        <w:t>10</w:t>
      </w:r>
      <w:r w:rsidR="004F2A40">
        <w:rPr>
          <w:spacing w:val="-10"/>
          <w:sz w:val="24"/>
          <w:szCs w:val="24"/>
        </w:rPr>
        <w:t xml:space="preserve"> </w:t>
      </w:r>
      <w:r w:rsidRPr="00DF0F01">
        <w:rPr>
          <w:spacing w:val="-10"/>
          <w:sz w:val="24"/>
          <w:szCs w:val="24"/>
        </w:rPr>
        <w:t>(</w:t>
      </w:r>
      <w:r w:rsidR="00030AA4">
        <w:rPr>
          <w:spacing w:val="-10"/>
          <w:sz w:val="24"/>
          <w:szCs w:val="24"/>
        </w:rPr>
        <w:t>62,5</w:t>
      </w:r>
      <w:r w:rsidRPr="00DF0F01">
        <w:rPr>
          <w:spacing w:val="-10"/>
          <w:sz w:val="24"/>
          <w:szCs w:val="24"/>
        </w:rPr>
        <w:t>%)</w:t>
      </w:r>
      <w:r w:rsidRPr="00895F06">
        <w:rPr>
          <w:color w:val="FF0000"/>
          <w:spacing w:val="-10"/>
          <w:sz w:val="24"/>
          <w:szCs w:val="24"/>
        </w:rPr>
        <w:t xml:space="preserve">, </w:t>
      </w:r>
      <w:r w:rsidRPr="00DF0F01">
        <w:rPr>
          <w:spacing w:val="-10"/>
          <w:sz w:val="24"/>
          <w:szCs w:val="24"/>
        </w:rPr>
        <w:t xml:space="preserve">в </w:t>
      </w:r>
      <w:r w:rsidR="00030AA4">
        <w:rPr>
          <w:spacing w:val="-10"/>
          <w:sz w:val="24"/>
          <w:szCs w:val="24"/>
        </w:rPr>
        <w:t>феврале 2024 года –17</w:t>
      </w:r>
      <w:r w:rsidRPr="00DF0F01">
        <w:rPr>
          <w:spacing w:val="-10"/>
          <w:sz w:val="24"/>
          <w:szCs w:val="24"/>
        </w:rPr>
        <w:t xml:space="preserve">, в том числе в </w:t>
      </w:r>
      <w:r>
        <w:rPr>
          <w:spacing w:val="-10"/>
          <w:sz w:val="24"/>
          <w:szCs w:val="24"/>
        </w:rPr>
        <w:t>ф</w:t>
      </w:r>
      <w:r w:rsidR="00A7709F">
        <w:rPr>
          <w:spacing w:val="-10"/>
          <w:sz w:val="24"/>
          <w:szCs w:val="24"/>
        </w:rPr>
        <w:t xml:space="preserve">орме </w:t>
      </w:r>
      <w:r w:rsidR="00030AA4">
        <w:rPr>
          <w:spacing w:val="-10"/>
          <w:sz w:val="24"/>
          <w:szCs w:val="24"/>
        </w:rPr>
        <w:t>электронного документа – 14</w:t>
      </w:r>
      <w:r w:rsidRPr="00DF0F01">
        <w:rPr>
          <w:spacing w:val="-10"/>
          <w:sz w:val="24"/>
          <w:szCs w:val="24"/>
        </w:rPr>
        <w:t xml:space="preserve"> (</w:t>
      </w:r>
      <w:r w:rsidR="00030AA4">
        <w:rPr>
          <w:spacing w:val="-10"/>
          <w:sz w:val="24"/>
          <w:szCs w:val="24"/>
        </w:rPr>
        <w:t>82,3</w:t>
      </w:r>
      <w:r w:rsidRPr="00DF0F01">
        <w:rPr>
          <w:spacing w:val="-10"/>
          <w:sz w:val="24"/>
          <w:szCs w:val="24"/>
        </w:rPr>
        <w:t xml:space="preserve">%). </w:t>
      </w:r>
      <w:r w:rsidRPr="00060E5A">
        <w:rPr>
          <w:spacing w:val="-10"/>
          <w:sz w:val="24"/>
          <w:szCs w:val="24"/>
        </w:rPr>
        <w:t xml:space="preserve">По сравнению с </w:t>
      </w:r>
      <w:r w:rsidR="00030AA4">
        <w:rPr>
          <w:spacing w:val="-10"/>
          <w:sz w:val="24"/>
          <w:szCs w:val="24"/>
        </w:rPr>
        <w:t>январем</w:t>
      </w:r>
      <w:r w:rsidR="002D0F6B">
        <w:rPr>
          <w:spacing w:val="-10"/>
          <w:sz w:val="24"/>
          <w:szCs w:val="24"/>
        </w:rPr>
        <w:t xml:space="preserve"> </w:t>
      </w:r>
      <w:r w:rsidR="00030AA4">
        <w:rPr>
          <w:spacing w:val="-10"/>
          <w:sz w:val="24"/>
          <w:szCs w:val="24"/>
        </w:rPr>
        <w:t>2025</w:t>
      </w:r>
      <w:r w:rsidRPr="00060E5A">
        <w:rPr>
          <w:spacing w:val="-10"/>
          <w:sz w:val="24"/>
          <w:szCs w:val="24"/>
        </w:rPr>
        <w:t xml:space="preserve"> года общее количество письменных обращений граждан в </w:t>
      </w:r>
      <w:r w:rsidR="00030AA4">
        <w:rPr>
          <w:spacing w:val="-10"/>
          <w:sz w:val="24"/>
          <w:szCs w:val="24"/>
        </w:rPr>
        <w:t>феврале</w:t>
      </w:r>
      <w:r w:rsidR="002D0F6B">
        <w:rPr>
          <w:spacing w:val="-10"/>
          <w:sz w:val="24"/>
          <w:szCs w:val="24"/>
        </w:rPr>
        <w:t xml:space="preserve"> </w:t>
      </w:r>
      <w:r w:rsidR="00520EF5">
        <w:rPr>
          <w:spacing w:val="-10"/>
          <w:sz w:val="24"/>
          <w:szCs w:val="24"/>
        </w:rPr>
        <w:t>2025</w:t>
      </w:r>
      <w:r w:rsidRPr="00060E5A">
        <w:rPr>
          <w:spacing w:val="-10"/>
          <w:sz w:val="24"/>
          <w:szCs w:val="24"/>
        </w:rPr>
        <w:t xml:space="preserve"> года </w:t>
      </w:r>
      <w:r w:rsidR="004F2A40">
        <w:rPr>
          <w:spacing w:val="-10"/>
          <w:sz w:val="24"/>
          <w:szCs w:val="24"/>
        </w:rPr>
        <w:t>уменьшилос</w:t>
      </w:r>
      <w:r w:rsidR="00030AA4">
        <w:rPr>
          <w:spacing w:val="-10"/>
          <w:sz w:val="24"/>
          <w:szCs w:val="24"/>
        </w:rPr>
        <w:t>ь на 6</w:t>
      </w:r>
      <w:r>
        <w:rPr>
          <w:spacing w:val="-10"/>
          <w:sz w:val="24"/>
          <w:szCs w:val="24"/>
        </w:rPr>
        <w:t xml:space="preserve"> </w:t>
      </w:r>
      <w:r w:rsidR="009A2172">
        <w:rPr>
          <w:spacing w:val="-10"/>
          <w:sz w:val="24"/>
          <w:szCs w:val="24"/>
        </w:rPr>
        <w:t>обраще</w:t>
      </w:r>
      <w:r w:rsidR="00030AA4">
        <w:rPr>
          <w:spacing w:val="-10"/>
          <w:sz w:val="24"/>
          <w:szCs w:val="24"/>
        </w:rPr>
        <w:t>ний (38</w:t>
      </w:r>
      <w:r>
        <w:rPr>
          <w:spacing w:val="-10"/>
          <w:sz w:val="24"/>
          <w:szCs w:val="24"/>
        </w:rPr>
        <w:t>%)</w:t>
      </w:r>
      <w:r w:rsidRPr="00060E5A">
        <w:rPr>
          <w:spacing w:val="-10"/>
          <w:sz w:val="24"/>
          <w:szCs w:val="24"/>
        </w:rPr>
        <w:t xml:space="preserve">. По сравнению с </w:t>
      </w:r>
      <w:r w:rsidR="00030AA4">
        <w:rPr>
          <w:spacing w:val="-10"/>
          <w:sz w:val="24"/>
          <w:szCs w:val="24"/>
        </w:rPr>
        <w:t>февралем</w:t>
      </w:r>
      <w:r w:rsidR="00520EF5">
        <w:rPr>
          <w:spacing w:val="-10"/>
          <w:sz w:val="24"/>
          <w:szCs w:val="24"/>
        </w:rPr>
        <w:t xml:space="preserve"> 2024</w:t>
      </w:r>
      <w:r w:rsidRPr="00060E5A">
        <w:rPr>
          <w:spacing w:val="-10"/>
          <w:sz w:val="24"/>
          <w:szCs w:val="24"/>
        </w:rPr>
        <w:t xml:space="preserve"> года общее количество обращений граждан в </w:t>
      </w:r>
      <w:r w:rsidR="00030AA4">
        <w:rPr>
          <w:spacing w:val="-10"/>
          <w:sz w:val="24"/>
          <w:szCs w:val="24"/>
        </w:rPr>
        <w:t>феврале</w:t>
      </w:r>
      <w:r w:rsidR="00520EF5">
        <w:rPr>
          <w:spacing w:val="-10"/>
          <w:sz w:val="24"/>
          <w:szCs w:val="24"/>
        </w:rPr>
        <w:t xml:space="preserve"> 2025 года уменьшилось</w:t>
      </w:r>
      <w:r w:rsidRPr="00060E5A">
        <w:rPr>
          <w:spacing w:val="-10"/>
          <w:sz w:val="24"/>
          <w:szCs w:val="24"/>
        </w:rPr>
        <w:t xml:space="preserve"> на </w:t>
      </w:r>
      <w:r w:rsidR="00520EF5">
        <w:rPr>
          <w:spacing w:val="-10"/>
          <w:sz w:val="24"/>
          <w:szCs w:val="24"/>
        </w:rPr>
        <w:t>7</w:t>
      </w:r>
      <w:r w:rsidRPr="00060E5A">
        <w:rPr>
          <w:spacing w:val="-10"/>
          <w:sz w:val="24"/>
          <w:szCs w:val="24"/>
        </w:rPr>
        <w:t xml:space="preserve"> обращени</w:t>
      </w:r>
      <w:r w:rsidR="009A2172">
        <w:rPr>
          <w:spacing w:val="-10"/>
          <w:sz w:val="24"/>
          <w:szCs w:val="24"/>
        </w:rPr>
        <w:t>й</w:t>
      </w:r>
      <w:r w:rsidRPr="00060E5A">
        <w:rPr>
          <w:spacing w:val="-10"/>
          <w:sz w:val="24"/>
          <w:szCs w:val="24"/>
        </w:rPr>
        <w:t xml:space="preserve"> (</w:t>
      </w:r>
      <w:r w:rsidR="00520EF5">
        <w:rPr>
          <w:spacing w:val="-10"/>
          <w:sz w:val="24"/>
          <w:szCs w:val="24"/>
        </w:rPr>
        <w:t>43,7</w:t>
      </w:r>
      <w:r w:rsidRPr="00060E5A">
        <w:rPr>
          <w:spacing w:val="-10"/>
          <w:sz w:val="24"/>
          <w:szCs w:val="24"/>
        </w:rPr>
        <w:t xml:space="preserve"> </w:t>
      </w:r>
      <w:r>
        <w:rPr>
          <w:spacing w:val="-10"/>
          <w:sz w:val="24"/>
          <w:szCs w:val="24"/>
        </w:rPr>
        <w:t>%)</w:t>
      </w:r>
    </w:p>
    <w:p w:rsidR="00B453D9" w:rsidRPr="00881D8E" w:rsidRDefault="00B453D9" w:rsidP="00B453D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color w:val="FF0000"/>
          <w:spacing w:val="-10"/>
          <w:sz w:val="24"/>
          <w:szCs w:val="24"/>
        </w:rPr>
      </w:pPr>
    </w:p>
    <w:p w:rsidR="00B453D9" w:rsidRPr="00D96199" w:rsidRDefault="00B453D9" w:rsidP="00B453D9">
      <w:pPr>
        <w:pStyle w:val="2"/>
        <w:tabs>
          <w:tab w:val="clear" w:pos="284"/>
          <w:tab w:val="left" w:pos="0"/>
          <w:tab w:val="left" w:pos="6341"/>
          <w:tab w:val="left" w:pos="9000"/>
        </w:tabs>
        <w:ind w:left="142" w:right="0"/>
        <w:rPr>
          <w:spacing w:val="-10"/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79541E1B" wp14:editId="2B13F3A9">
            <wp:extent cx="6115050" cy="3333750"/>
            <wp:effectExtent l="0" t="0" r="0" b="0"/>
            <wp:docPr id="7" name="Диаграмма 7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9"/>
              </a:graphicData>
            </a:graphic>
          </wp:inline>
        </w:drawing>
      </w:r>
    </w:p>
    <w:p w:rsidR="00B453D9" w:rsidRPr="003C7935" w:rsidRDefault="00B453D9" w:rsidP="00B453D9">
      <w:pPr>
        <w:jc w:val="both"/>
        <w:outlineLvl w:val="0"/>
        <w:rPr>
          <w:i/>
          <w:color w:val="000000" w:themeColor="text1"/>
          <w:sz w:val="24"/>
          <w:szCs w:val="24"/>
        </w:rPr>
      </w:pPr>
      <w:r w:rsidRPr="003C7935">
        <w:rPr>
          <w:i/>
          <w:color w:val="000000" w:themeColor="text1"/>
          <w:sz w:val="24"/>
          <w:szCs w:val="24"/>
        </w:rPr>
        <w:t xml:space="preserve">По видам письменные обращения подразделяются на </w:t>
      </w:r>
    </w:p>
    <w:p w:rsidR="00B453D9" w:rsidRPr="003C7935" w:rsidRDefault="00B453D9" w:rsidP="00B453D9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3C7935">
        <w:rPr>
          <w:color w:val="000000" w:themeColor="text1"/>
          <w:sz w:val="24"/>
          <w:szCs w:val="24"/>
        </w:rPr>
        <w:t xml:space="preserve">заявления – </w:t>
      </w:r>
      <w:r w:rsidR="002D3FA3">
        <w:rPr>
          <w:color w:val="000000" w:themeColor="text1"/>
          <w:sz w:val="24"/>
          <w:szCs w:val="24"/>
        </w:rPr>
        <w:t>7</w:t>
      </w:r>
      <w:r w:rsidRPr="003C7935">
        <w:rPr>
          <w:b/>
          <w:color w:val="000000" w:themeColor="text1"/>
          <w:sz w:val="24"/>
          <w:szCs w:val="24"/>
        </w:rPr>
        <w:t xml:space="preserve"> (</w:t>
      </w:r>
      <w:r w:rsidR="002D3FA3">
        <w:rPr>
          <w:b/>
          <w:color w:val="000000" w:themeColor="text1"/>
          <w:sz w:val="24"/>
          <w:szCs w:val="24"/>
        </w:rPr>
        <w:t>70</w:t>
      </w:r>
      <w:r w:rsidRPr="003C7935">
        <w:rPr>
          <w:b/>
          <w:color w:val="000000" w:themeColor="text1"/>
          <w:sz w:val="24"/>
          <w:szCs w:val="24"/>
        </w:rPr>
        <w:t>%)</w:t>
      </w:r>
      <w:r w:rsidR="002D3FA3">
        <w:rPr>
          <w:color w:val="000000" w:themeColor="text1"/>
          <w:sz w:val="24"/>
          <w:szCs w:val="24"/>
        </w:rPr>
        <w:t xml:space="preserve"> (в январе 2025 года – 11</w:t>
      </w:r>
      <w:r w:rsidRPr="003C7935">
        <w:rPr>
          <w:b/>
          <w:color w:val="000000" w:themeColor="text1"/>
          <w:sz w:val="24"/>
          <w:szCs w:val="24"/>
        </w:rPr>
        <w:t xml:space="preserve"> (</w:t>
      </w:r>
      <w:r w:rsidR="002D3FA3">
        <w:rPr>
          <w:b/>
          <w:color w:val="000000" w:themeColor="text1"/>
          <w:sz w:val="24"/>
          <w:szCs w:val="24"/>
        </w:rPr>
        <w:t>68,7</w:t>
      </w:r>
      <w:r>
        <w:rPr>
          <w:b/>
          <w:color w:val="000000" w:themeColor="text1"/>
          <w:sz w:val="24"/>
          <w:szCs w:val="24"/>
        </w:rPr>
        <w:t xml:space="preserve"> </w:t>
      </w:r>
      <w:r w:rsidRPr="003C7935">
        <w:rPr>
          <w:b/>
          <w:color w:val="000000" w:themeColor="text1"/>
          <w:sz w:val="24"/>
          <w:szCs w:val="24"/>
        </w:rPr>
        <w:t>%),</w:t>
      </w:r>
      <w:r w:rsidR="002D3FA3">
        <w:rPr>
          <w:color w:val="000000" w:themeColor="text1"/>
          <w:sz w:val="24"/>
          <w:szCs w:val="24"/>
        </w:rPr>
        <w:t xml:space="preserve"> в феврале</w:t>
      </w:r>
      <w:r w:rsidR="00520EF5">
        <w:rPr>
          <w:color w:val="000000" w:themeColor="text1"/>
          <w:sz w:val="24"/>
          <w:szCs w:val="24"/>
        </w:rPr>
        <w:t xml:space="preserve"> 2024</w:t>
      </w:r>
      <w:r w:rsidR="002D3FA3">
        <w:rPr>
          <w:color w:val="000000" w:themeColor="text1"/>
          <w:sz w:val="24"/>
          <w:szCs w:val="24"/>
        </w:rPr>
        <w:t xml:space="preserve"> года –11</w:t>
      </w:r>
      <w:r w:rsidR="00CA61FC">
        <w:rPr>
          <w:color w:val="000000" w:themeColor="text1"/>
          <w:sz w:val="24"/>
          <w:szCs w:val="24"/>
        </w:rPr>
        <w:t xml:space="preserve"> </w:t>
      </w:r>
      <w:r w:rsidRPr="003C7935">
        <w:rPr>
          <w:b/>
          <w:color w:val="000000" w:themeColor="text1"/>
          <w:sz w:val="24"/>
          <w:szCs w:val="24"/>
        </w:rPr>
        <w:t>(</w:t>
      </w:r>
      <w:r w:rsidR="002D3FA3">
        <w:rPr>
          <w:b/>
          <w:color w:val="000000" w:themeColor="text1"/>
          <w:sz w:val="24"/>
          <w:szCs w:val="24"/>
        </w:rPr>
        <w:t>64,7</w:t>
      </w:r>
      <w:r w:rsidRPr="003C7935">
        <w:rPr>
          <w:b/>
          <w:color w:val="000000" w:themeColor="text1"/>
          <w:sz w:val="24"/>
          <w:szCs w:val="24"/>
        </w:rPr>
        <w:t>%)</w:t>
      </w:r>
      <w:r w:rsidRPr="003C7935">
        <w:rPr>
          <w:color w:val="000000" w:themeColor="text1"/>
          <w:sz w:val="24"/>
          <w:szCs w:val="24"/>
        </w:rPr>
        <w:t>);</w:t>
      </w:r>
    </w:p>
    <w:p w:rsidR="00B453D9" w:rsidRPr="003C7935" w:rsidRDefault="00B40485" w:rsidP="00B453D9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запросы- 2</w:t>
      </w:r>
      <w:r w:rsidR="00B453D9" w:rsidRPr="003C7935">
        <w:rPr>
          <w:b/>
          <w:color w:val="000000" w:themeColor="text1"/>
          <w:sz w:val="24"/>
          <w:szCs w:val="24"/>
        </w:rPr>
        <w:t xml:space="preserve"> (</w:t>
      </w:r>
      <w:r w:rsidR="002D3FA3">
        <w:rPr>
          <w:b/>
          <w:color w:val="000000" w:themeColor="text1"/>
          <w:sz w:val="24"/>
          <w:szCs w:val="24"/>
        </w:rPr>
        <w:t>20</w:t>
      </w:r>
      <w:r w:rsidR="00B453D9">
        <w:rPr>
          <w:b/>
          <w:color w:val="000000" w:themeColor="text1"/>
          <w:sz w:val="24"/>
          <w:szCs w:val="24"/>
        </w:rPr>
        <w:t xml:space="preserve"> </w:t>
      </w:r>
      <w:r w:rsidR="00B453D9" w:rsidRPr="003C7935">
        <w:rPr>
          <w:b/>
          <w:color w:val="000000" w:themeColor="text1"/>
          <w:sz w:val="24"/>
          <w:szCs w:val="24"/>
        </w:rPr>
        <w:t>%)</w:t>
      </w:r>
      <w:r w:rsidR="002D3FA3">
        <w:rPr>
          <w:color w:val="000000" w:themeColor="text1"/>
          <w:sz w:val="24"/>
          <w:szCs w:val="24"/>
        </w:rPr>
        <w:t xml:space="preserve"> (в январе 2025 года – 2</w:t>
      </w:r>
      <w:r w:rsidR="00B453D9" w:rsidRPr="003C7935">
        <w:rPr>
          <w:b/>
          <w:color w:val="000000" w:themeColor="text1"/>
          <w:sz w:val="24"/>
          <w:szCs w:val="24"/>
        </w:rPr>
        <w:t xml:space="preserve"> (</w:t>
      </w:r>
      <w:r w:rsidR="002D3FA3">
        <w:rPr>
          <w:b/>
          <w:color w:val="000000" w:themeColor="text1"/>
          <w:sz w:val="24"/>
          <w:szCs w:val="24"/>
        </w:rPr>
        <w:t>12,5</w:t>
      </w:r>
      <w:r w:rsidR="00B453D9" w:rsidRPr="003C7935">
        <w:rPr>
          <w:b/>
          <w:color w:val="000000" w:themeColor="text1"/>
          <w:sz w:val="24"/>
          <w:szCs w:val="24"/>
        </w:rPr>
        <w:t>%)</w:t>
      </w:r>
      <w:r w:rsidR="002D3FA3">
        <w:rPr>
          <w:color w:val="000000" w:themeColor="text1"/>
          <w:sz w:val="24"/>
          <w:szCs w:val="24"/>
        </w:rPr>
        <w:t>, в феврале</w:t>
      </w:r>
      <w:r>
        <w:rPr>
          <w:color w:val="000000" w:themeColor="text1"/>
          <w:sz w:val="24"/>
          <w:szCs w:val="24"/>
        </w:rPr>
        <w:t xml:space="preserve"> 2024</w:t>
      </w:r>
      <w:r w:rsidR="00B453D9" w:rsidRPr="003C7935">
        <w:rPr>
          <w:color w:val="000000" w:themeColor="text1"/>
          <w:sz w:val="24"/>
          <w:szCs w:val="24"/>
        </w:rPr>
        <w:t xml:space="preserve"> года – </w:t>
      </w:r>
      <w:r w:rsidR="002D3FA3">
        <w:rPr>
          <w:b/>
          <w:color w:val="000000" w:themeColor="text1"/>
          <w:sz w:val="24"/>
          <w:szCs w:val="24"/>
        </w:rPr>
        <w:t>3</w:t>
      </w:r>
      <w:r w:rsidR="0078198E">
        <w:rPr>
          <w:b/>
          <w:color w:val="000000" w:themeColor="text1"/>
          <w:sz w:val="24"/>
          <w:szCs w:val="24"/>
        </w:rPr>
        <w:t xml:space="preserve"> </w:t>
      </w:r>
      <w:r w:rsidR="00B453D9" w:rsidRPr="003C7935">
        <w:rPr>
          <w:b/>
          <w:color w:val="000000" w:themeColor="text1"/>
          <w:sz w:val="24"/>
          <w:szCs w:val="24"/>
        </w:rPr>
        <w:t>(</w:t>
      </w:r>
      <w:r w:rsidR="002D3FA3">
        <w:rPr>
          <w:b/>
          <w:color w:val="000000" w:themeColor="text1"/>
          <w:sz w:val="24"/>
          <w:szCs w:val="24"/>
        </w:rPr>
        <w:t>17,6</w:t>
      </w:r>
      <w:r w:rsidR="00B453D9" w:rsidRPr="003C7935">
        <w:rPr>
          <w:b/>
          <w:color w:val="000000" w:themeColor="text1"/>
          <w:sz w:val="24"/>
          <w:szCs w:val="24"/>
        </w:rPr>
        <w:t>%)</w:t>
      </w:r>
    </w:p>
    <w:p w:rsidR="00B453D9" w:rsidRPr="0078198E" w:rsidRDefault="00B453D9" w:rsidP="00B453D9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373753">
        <w:rPr>
          <w:color w:val="000000" w:themeColor="text1"/>
          <w:sz w:val="24"/>
          <w:szCs w:val="24"/>
        </w:rPr>
        <w:t xml:space="preserve">жалобы </w:t>
      </w:r>
      <w:r>
        <w:rPr>
          <w:color w:val="000000" w:themeColor="text1"/>
          <w:sz w:val="24"/>
          <w:szCs w:val="24"/>
        </w:rPr>
        <w:t>–</w:t>
      </w:r>
      <w:r w:rsidRPr="00373753">
        <w:rPr>
          <w:color w:val="000000" w:themeColor="text1"/>
          <w:sz w:val="24"/>
          <w:szCs w:val="24"/>
        </w:rPr>
        <w:t xml:space="preserve"> </w:t>
      </w:r>
      <w:r w:rsidR="002D3FA3">
        <w:rPr>
          <w:b/>
          <w:color w:val="000000" w:themeColor="text1"/>
          <w:sz w:val="24"/>
          <w:szCs w:val="24"/>
        </w:rPr>
        <w:t>1</w:t>
      </w:r>
      <w:r w:rsidR="002C5A71">
        <w:rPr>
          <w:b/>
          <w:color w:val="000000" w:themeColor="text1"/>
          <w:sz w:val="24"/>
          <w:szCs w:val="24"/>
        </w:rPr>
        <w:t xml:space="preserve"> (</w:t>
      </w:r>
      <w:r w:rsidR="002D3FA3">
        <w:rPr>
          <w:b/>
          <w:color w:val="000000" w:themeColor="text1"/>
          <w:sz w:val="24"/>
          <w:szCs w:val="24"/>
        </w:rPr>
        <w:t>1</w:t>
      </w:r>
      <w:r w:rsidR="002C5A71">
        <w:rPr>
          <w:b/>
          <w:color w:val="000000" w:themeColor="text1"/>
          <w:sz w:val="24"/>
          <w:szCs w:val="24"/>
        </w:rPr>
        <w:t>0</w:t>
      </w:r>
      <w:r w:rsidRPr="00373753">
        <w:rPr>
          <w:b/>
          <w:color w:val="000000" w:themeColor="text1"/>
          <w:sz w:val="24"/>
          <w:szCs w:val="24"/>
        </w:rPr>
        <w:t>%)</w:t>
      </w:r>
      <w:r>
        <w:rPr>
          <w:color w:val="000000" w:themeColor="text1"/>
          <w:sz w:val="24"/>
          <w:szCs w:val="24"/>
        </w:rPr>
        <w:t xml:space="preserve"> </w:t>
      </w:r>
      <w:r w:rsidR="002D3FA3">
        <w:rPr>
          <w:color w:val="000000" w:themeColor="text1"/>
          <w:sz w:val="24"/>
          <w:szCs w:val="24"/>
        </w:rPr>
        <w:t>(в январе 2025</w:t>
      </w:r>
      <w:r w:rsidRPr="003C7935">
        <w:rPr>
          <w:color w:val="000000" w:themeColor="text1"/>
          <w:sz w:val="24"/>
          <w:szCs w:val="24"/>
        </w:rPr>
        <w:t xml:space="preserve"> года – </w:t>
      </w:r>
      <w:r w:rsidR="002D3FA3">
        <w:rPr>
          <w:b/>
          <w:color w:val="000000" w:themeColor="text1"/>
          <w:sz w:val="24"/>
          <w:szCs w:val="24"/>
        </w:rPr>
        <w:t>0</w:t>
      </w:r>
      <w:r w:rsidR="002C5A71">
        <w:rPr>
          <w:b/>
          <w:color w:val="000000" w:themeColor="text1"/>
          <w:sz w:val="24"/>
          <w:szCs w:val="24"/>
        </w:rPr>
        <w:t xml:space="preserve"> </w:t>
      </w:r>
      <w:r w:rsidRPr="003C7935">
        <w:rPr>
          <w:b/>
          <w:color w:val="000000" w:themeColor="text1"/>
          <w:sz w:val="24"/>
          <w:szCs w:val="24"/>
        </w:rPr>
        <w:t>(</w:t>
      </w:r>
      <w:r w:rsidR="002D3FA3">
        <w:rPr>
          <w:b/>
          <w:color w:val="000000" w:themeColor="text1"/>
          <w:sz w:val="24"/>
          <w:szCs w:val="24"/>
        </w:rPr>
        <w:t>0</w:t>
      </w:r>
      <w:r w:rsidRPr="003C7935">
        <w:rPr>
          <w:b/>
          <w:color w:val="000000" w:themeColor="text1"/>
          <w:sz w:val="24"/>
          <w:szCs w:val="24"/>
        </w:rPr>
        <w:t>%)</w:t>
      </w:r>
      <w:r w:rsidR="002D3FA3">
        <w:rPr>
          <w:color w:val="000000" w:themeColor="text1"/>
          <w:sz w:val="24"/>
          <w:szCs w:val="24"/>
        </w:rPr>
        <w:t>, в феврале</w:t>
      </w:r>
      <w:r w:rsidR="002C5A71">
        <w:rPr>
          <w:color w:val="000000" w:themeColor="text1"/>
          <w:sz w:val="24"/>
          <w:szCs w:val="24"/>
        </w:rPr>
        <w:t xml:space="preserve"> 2024</w:t>
      </w:r>
      <w:r w:rsidRPr="003C7935">
        <w:rPr>
          <w:color w:val="000000" w:themeColor="text1"/>
          <w:sz w:val="24"/>
          <w:szCs w:val="24"/>
        </w:rPr>
        <w:t xml:space="preserve"> года – </w:t>
      </w:r>
      <w:r w:rsidR="002D3FA3">
        <w:rPr>
          <w:b/>
          <w:color w:val="000000" w:themeColor="text1"/>
          <w:sz w:val="24"/>
          <w:szCs w:val="24"/>
        </w:rPr>
        <w:t>1 (5,8</w:t>
      </w:r>
      <w:r w:rsidRPr="003C7935">
        <w:rPr>
          <w:b/>
          <w:color w:val="000000" w:themeColor="text1"/>
          <w:sz w:val="24"/>
          <w:szCs w:val="24"/>
        </w:rPr>
        <w:t>%)</w:t>
      </w:r>
    </w:p>
    <w:p w:rsidR="000C14BC" w:rsidRPr="000C14BC" w:rsidRDefault="000C14BC" w:rsidP="000C14BC">
      <w:pPr>
        <w:pStyle w:val="a3"/>
        <w:numPr>
          <w:ilvl w:val="0"/>
          <w:numId w:val="3"/>
        </w:numPr>
        <w:ind w:left="0" w:firstLine="0"/>
        <w:jc w:val="both"/>
        <w:outlineLvl w:val="0"/>
        <w:rPr>
          <w:color w:val="000000" w:themeColor="text1"/>
          <w:sz w:val="24"/>
          <w:szCs w:val="24"/>
        </w:rPr>
      </w:pPr>
      <w:r w:rsidRPr="000C14BC">
        <w:rPr>
          <w:color w:val="000000" w:themeColor="text1"/>
          <w:sz w:val="24"/>
          <w:szCs w:val="24"/>
        </w:rPr>
        <w:t xml:space="preserve">не обращение </w:t>
      </w:r>
      <w:r>
        <w:rPr>
          <w:color w:val="000000" w:themeColor="text1"/>
          <w:sz w:val="24"/>
          <w:szCs w:val="24"/>
        </w:rPr>
        <w:t>–</w:t>
      </w:r>
      <w:r w:rsidRPr="000C14BC">
        <w:rPr>
          <w:color w:val="000000" w:themeColor="text1"/>
          <w:sz w:val="24"/>
          <w:szCs w:val="24"/>
        </w:rPr>
        <w:t xml:space="preserve"> </w:t>
      </w:r>
      <w:r w:rsidR="002D3FA3">
        <w:rPr>
          <w:b/>
          <w:color w:val="000000" w:themeColor="text1"/>
          <w:sz w:val="24"/>
          <w:szCs w:val="24"/>
        </w:rPr>
        <w:t>0 (0</w:t>
      </w:r>
      <w:r w:rsidRPr="000C14BC">
        <w:rPr>
          <w:b/>
          <w:color w:val="000000" w:themeColor="text1"/>
          <w:sz w:val="24"/>
          <w:szCs w:val="24"/>
        </w:rPr>
        <w:t>%)</w:t>
      </w:r>
      <w:r>
        <w:rPr>
          <w:b/>
          <w:color w:val="000000" w:themeColor="text1"/>
          <w:sz w:val="24"/>
          <w:szCs w:val="24"/>
        </w:rPr>
        <w:t xml:space="preserve"> </w:t>
      </w:r>
      <w:r w:rsidR="002D3FA3">
        <w:rPr>
          <w:color w:val="000000" w:themeColor="text1"/>
          <w:sz w:val="24"/>
          <w:szCs w:val="24"/>
        </w:rPr>
        <w:t>(в январе 2025</w:t>
      </w:r>
      <w:r w:rsidRPr="003C7935">
        <w:rPr>
          <w:color w:val="000000" w:themeColor="text1"/>
          <w:sz w:val="24"/>
          <w:szCs w:val="24"/>
        </w:rPr>
        <w:t xml:space="preserve"> года – </w:t>
      </w:r>
      <w:r w:rsidR="002D3FA3">
        <w:rPr>
          <w:b/>
          <w:color w:val="000000" w:themeColor="text1"/>
          <w:sz w:val="24"/>
          <w:szCs w:val="24"/>
        </w:rPr>
        <w:t>3</w:t>
      </w:r>
      <w:r>
        <w:rPr>
          <w:b/>
          <w:color w:val="000000" w:themeColor="text1"/>
          <w:sz w:val="24"/>
          <w:szCs w:val="24"/>
        </w:rPr>
        <w:t xml:space="preserve"> </w:t>
      </w:r>
      <w:r w:rsidRPr="003C7935">
        <w:rPr>
          <w:b/>
          <w:color w:val="000000" w:themeColor="text1"/>
          <w:sz w:val="24"/>
          <w:szCs w:val="24"/>
        </w:rPr>
        <w:t>(</w:t>
      </w:r>
      <w:r w:rsidR="002D3FA3">
        <w:rPr>
          <w:b/>
          <w:color w:val="000000" w:themeColor="text1"/>
          <w:sz w:val="24"/>
          <w:szCs w:val="24"/>
        </w:rPr>
        <w:t>18,7</w:t>
      </w:r>
      <w:r w:rsidRPr="003C7935">
        <w:rPr>
          <w:b/>
          <w:color w:val="000000" w:themeColor="text1"/>
          <w:sz w:val="24"/>
          <w:szCs w:val="24"/>
        </w:rPr>
        <w:t>%)</w:t>
      </w:r>
      <w:r w:rsidR="002C5A71">
        <w:rPr>
          <w:color w:val="000000" w:themeColor="text1"/>
          <w:sz w:val="24"/>
          <w:szCs w:val="24"/>
        </w:rPr>
        <w:t xml:space="preserve">, </w:t>
      </w:r>
      <w:r w:rsidR="002D3FA3">
        <w:rPr>
          <w:color w:val="000000" w:themeColor="text1"/>
          <w:sz w:val="24"/>
          <w:szCs w:val="24"/>
        </w:rPr>
        <w:t>в феврале</w:t>
      </w:r>
      <w:r w:rsidR="002C5A71">
        <w:rPr>
          <w:color w:val="000000" w:themeColor="text1"/>
          <w:sz w:val="24"/>
          <w:szCs w:val="24"/>
        </w:rPr>
        <w:t xml:space="preserve"> 2024</w:t>
      </w:r>
      <w:r w:rsidRPr="003C7935">
        <w:rPr>
          <w:color w:val="000000" w:themeColor="text1"/>
          <w:sz w:val="24"/>
          <w:szCs w:val="24"/>
        </w:rPr>
        <w:t xml:space="preserve"> года – </w:t>
      </w:r>
      <w:r w:rsidR="00236692">
        <w:rPr>
          <w:color w:val="000000" w:themeColor="text1"/>
          <w:sz w:val="24"/>
          <w:szCs w:val="24"/>
        </w:rPr>
        <w:t>0</w:t>
      </w:r>
      <w:r w:rsidRPr="003C7935">
        <w:rPr>
          <w:b/>
          <w:color w:val="000000" w:themeColor="text1"/>
          <w:sz w:val="24"/>
          <w:szCs w:val="24"/>
        </w:rPr>
        <w:t xml:space="preserve"> (</w:t>
      </w:r>
      <w:r w:rsidR="00236692">
        <w:rPr>
          <w:b/>
          <w:color w:val="000000" w:themeColor="text1"/>
          <w:sz w:val="24"/>
          <w:szCs w:val="24"/>
        </w:rPr>
        <w:t>0</w:t>
      </w:r>
      <w:r w:rsidRPr="003C7935">
        <w:rPr>
          <w:b/>
          <w:color w:val="000000" w:themeColor="text1"/>
          <w:sz w:val="24"/>
          <w:szCs w:val="24"/>
        </w:rPr>
        <w:t>%)</w:t>
      </w:r>
    </w:p>
    <w:p w:rsidR="00B453D9" w:rsidRPr="00B67C98" w:rsidRDefault="00B453D9" w:rsidP="00B453D9">
      <w:pPr>
        <w:jc w:val="both"/>
        <w:outlineLvl w:val="0"/>
        <w:rPr>
          <w:b/>
          <w:i/>
          <w:color w:val="000000" w:themeColor="text1"/>
          <w:sz w:val="24"/>
          <w:szCs w:val="24"/>
        </w:rPr>
      </w:pPr>
      <w:r w:rsidRPr="00B67C98">
        <w:rPr>
          <w:b/>
          <w:i/>
          <w:color w:val="000000" w:themeColor="text1"/>
          <w:sz w:val="24"/>
          <w:szCs w:val="24"/>
        </w:rPr>
        <w:t>По результатам рассмотрения письменных обращений:</w:t>
      </w:r>
    </w:p>
    <w:p w:rsidR="00B453D9" w:rsidRPr="00B67C98" w:rsidRDefault="00B453D9" w:rsidP="00B453D9">
      <w:pPr>
        <w:jc w:val="both"/>
        <w:outlineLvl w:val="0"/>
        <w:rPr>
          <w:color w:val="000000" w:themeColor="text1"/>
          <w:sz w:val="24"/>
          <w:szCs w:val="24"/>
        </w:rPr>
      </w:pPr>
      <w:r w:rsidRPr="00B67C98">
        <w:rPr>
          <w:color w:val="000000" w:themeColor="text1"/>
          <w:sz w:val="24"/>
          <w:szCs w:val="24"/>
        </w:rPr>
        <w:t xml:space="preserve">- даны разъяснения и консультации – </w:t>
      </w:r>
      <w:r w:rsidR="002D3FA3">
        <w:rPr>
          <w:b/>
          <w:color w:val="000000" w:themeColor="text1"/>
          <w:sz w:val="24"/>
          <w:szCs w:val="24"/>
        </w:rPr>
        <w:t>10</w:t>
      </w:r>
      <w:r w:rsidRPr="00B67C98">
        <w:rPr>
          <w:b/>
          <w:color w:val="000000" w:themeColor="text1"/>
          <w:sz w:val="24"/>
          <w:szCs w:val="24"/>
        </w:rPr>
        <w:t xml:space="preserve"> (</w:t>
      </w:r>
      <w:r w:rsidR="002D3FA3">
        <w:rPr>
          <w:b/>
          <w:color w:val="000000" w:themeColor="text1"/>
          <w:sz w:val="24"/>
          <w:szCs w:val="24"/>
        </w:rPr>
        <w:t>100</w:t>
      </w:r>
      <w:r w:rsidRPr="00B67C98">
        <w:rPr>
          <w:b/>
          <w:color w:val="000000" w:themeColor="text1"/>
          <w:sz w:val="24"/>
          <w:szCs w:val="24"/>
        </w:rPr>
        <w:t>%)</w:t>
      </w:r>
      <w:r w:rsidRPr="00B67C98">
        <w:rPr>
          <w:color w:val="000000" w:themeColor="text1"/>
          <w:sz w:val="24"/>
          <w:szCs w:val="24"/>
        </w:rPr>
        <w:t xml:space="preserve"> (в </w:t>
      </w:r>
      <w:r w:rsidR="002D3FA3">
        <w:rPr>
          <w:color w:val="000000" w:themeColor="text1"/>
          <w:sz w:val="24"/>
          <w:szCs w:val="24"/>
        </w:rPr>
        <w:t>январе 2025</w:t>
      </w:r>
      <w:r w:rsidRPr="00B67C98">
        <w:rPr>
          <w:color w:val="000000" w:themeColor="text1"/>
          <w:sz w:val="24"/>
          <w:szCs w:val="24"/>
        </w:rPr>
        <w:t xml:space="preserve"> года – </w:t>
      </w:r>
      <w:r w:rsidR="002D3FA3">
        <w:rPr>
          <w:b/>
          <w:color w:val="000000" w:themeColor="text1"/>
          <w:sz w:val="24"/>
          <w:szCs w:val="24"/>
        </w:rPr>
        <w:t>14 (87,5</w:t>
      </w:r>
      <w:r w:rsidRPr="00B67C98">
        <w:rPr>
          <w:b/>
          <w:color w:val="000000" w:themeColor="text1"/>
          <w:sz w:val="24"/>
          <w:szCs w:val="24"/>
        </w:rPr>
        <w:t>%),</w:t>
      </w:r>
      <w:r w:rsidRPr="00B67C98">
        <w:rPr>
          <w:color w:val="000000" w:themeColor="text1"/>
          <w:sz w:val="24"/>
          <w:szCs w:val="24"/>
        </w:rPr>
        <w:t xml:space="preserve"> в </w:t>
      </w:r>
      <w:r w:rsidR="002D3FA3">
        <w:rPr>
          <w:color w:val="000000" w:themeColor="text1"/>
          <w:sz w:val="24"/>
          <w:szCs w:val="24"/>
        </w:rPr>
        <w:t>феврале</w:t>
      </w:r>
      <w:r w:rsidR="002C5A71">
        <w:rPr>
          <w:color w:val="000000" w:themeColor="text1"/>
          <w:sz w:val="24"/>
          <w:szCs w:val="24"/>
        </w:rPr>
        <w:t xml:space="preserve"> 2024</w:t>
      </w:r>
      <w:r w:rsidRPr="00B67C98">
        <w:rPr>
          <w:color w:val="000000" w:themeColor="text1"/>
          <w:sz w:val="24"/>
          <w:szCs w:val="24"/>
        </w:rPr>
        <w:t xml:space="preserve"> года </w:t>
      </w:r>
      <w:r w:rsidR="002D3FA3">
        <w:rPr>
          <w:b/>
          <w:color w:val="000000" w:themeColor="text1"/>
          <w:sz w:val="24"/>
          <w:szCs w:val="24"/>
        </w:rPr>
        <w:t>17 (100</w:t>
      </w:r>
      <w:r w:rsidRPr="00B67C98">
        <w:rPr>
          <w:b/>
          <w:color w:val="000000" w:themeColor="text1"/>
          <w:sz w:val="24"/>
          <w:szCs w:val="24"/>
        </w:rPr>
        <w:t>%</w:t>
      </w:r>
      <w:r w:rsidRPr="00B67C98">
        <w:rPr>
          <w:color w:val="000000" w:themeColor="text1"/>
          <w:sz w:val="24"/>
          <w:szCs w:val="24"/>
        </w:rPr>
        <w:t>).</w:t>
      </w:r>
    </w:p>
    <w:p w:rsidR="00B453D9" w:rsidRPr="00B67C98" w:rsidRDefault="00B453D9" w:rsidP="00B453D9">
      <w:pPr>
        <w:jc w:val="both"/>
        <w:outlineLvl w:val="0"/>
        <w:rPr>
          <w:b/>
          <w:color w:val="000000" w:themeColor="text1"/>
          <w:sz w:val="24"/>
          <w:szCs w:val="24"/>
        </w:rPr>
      </w:pPr>
      <w:r w:rsidRPr="00B67C98">
        <w:rPr>
          <w:color w:val="000000" w:themeColor="text1"/>
          <w:sz w:val="24"/>
          <w:szCs w:val="24"/>
        </w:rPr>
        <w:t>- поддержано, в том числе приняты меры</w:t>
      </w:r>
      <w:r w:rsidR="002D3FA3">
        <w:rPr>
          <w:color w:val="000000" w:themeColor="text1"/>
          <w:sz w:val="24"/>
          <w:szCs w:val="24"/>
        </w:rPr>
        <w:t xml:space="preserve"> февраль</w:t>
      </w:r>
      <w:r w:rsidR="002C5A71">
        <w:rPr>
          <w:color w:val="000000" w:themeColor="text1"/>
          <w:sz w:val="24"/>
          <w:szCs w:val="24"/>
        </w:rPr>
        <w:t xml:space="preserve"> 2025</w:t>
      </w:r>
      <w:r w:rsidRPr="00B67C98">
        <w:rPr>
          <w:color w:val="000000" w:themeColor="text1"/>
          <w:sz w:val="24"/>
          <w:szCs w:val="24"/>
        </w:rPr>
        <w:t xml:space="preserve"> – </w:t>
      </w:r>
      <w:r w:rsidR="002D3FA3">
        <w:rPr>
          <w:b/>
          <w:color w:val="000000" w:themeColor="text1"/>
          <w:sz w:val="24"/>
          <w:szCs w:val="24"/>
        </w:rPr>
        <w:t>0 (0</w:t>
      </w:r>
      <w:r>
        <w:rPr>
          <w:b/>
          <w:color w:val="000000" w:themeColor="text1"/>
          <w:sz w:val="24"/>
          <w:szCs w:val="24"/>
        </w:rPr>
        <w:t>%)</w:t>
      </w:r>
      <w:r w:rsidRPr="00B67C98">
        <w:rPr>
          <w:color w:val="000000" w:themeColor="text1"/>
          <w:sz w:val="24"/>
          <w:szCs w:val="24"/>
        </w:rPr>
        <w:t xml:space="preserve"> (в </w:t>
      </w:r>
      <w:r w:rsidR="002D3FA3">
        <w:rPr>
          <w:color w:val="000000" w:themeColor="text1"/>
          <w:sz w:val="24"/>
          <w:szCs w:val="24"/>
        </w:rPr>
        <w:t>январь 2025</w:t>
      </w:r>
      <w:r w:rsidRPr="00B67C98">
        <w:rPr>
          <w:color w:val="000000" w:themeColor="text1"/>
          <w:sz w:val="24"/>
          <w:szCs w:val="24"/>
        </w:rPr>
        <w:t xml:space="preserve"> года – </w:t>
      </w:r>
      <w:r w:rsidR="002D3FA3">
        <w:rPr>
          <w:b/>
          <w:color w:val="000000" w:themeColor="text1"/>
          <w:sz w:val="24"/>
          <w:szCs w:val="24"/>
        </w:rPr>
        <w:t>2 (12,5</w:t>
      </w:r>
      <w:r w:rsidRPr="00B67C98">
        <w:rPr>
          <w:b/>
          <w:color w:val="000000" w:themeColor="text1"/>
          <w:sz w:val="24"/>
          <w:szCs w:val="24"/>
        </w:rPr>
        <w:t>%)</w:t>
      </w:r>
      <w:r w:rsidRPr="00B67C98">
        <w:rPr>
          <w:color w:val="000000" w:themeColor="text1"/>
          <w:sz w:val="24"/>
          <w:szCs w:val="24"/>
        </w:rPr>
        <w:t xml:space="preserve">, в </w:t>
      </w:r>
      <w:r w:rsidR="002D3FA3">
        <w:rPr>
          <w:color w:val="000000" w:themeColor="text1"/>
          <w:sz w:val="24"/>
          <w:szCs w:val="24"/>
        </w:rPr>
        <w:t>феврале</w:t>
      </w:r>
      <w:r w:rsidR="000C14BC">
        <w:rPr>
          <w:color w:val="000000" w:themeColor="text1"/>
          <w:sz w:val="24"/>
          <w:szCs w:val="24"/>
        </w:rPr>
        <w:t xml:space="preserve"> </w:t>
      </w:r>
      <w:r w:rsidR="002C5A71">
        <w:rPr>
          <w:color w:val="000000" w:themeColor="text1"/>
          <w:sz w:val="24"/>
          <w:szCs w:val="24"/>
        </w:rPr>
        <w:t>2024</w:t>
      </w:r>
      <w:r w:rsidRPr="00B67C98">
        <w:rPr>
          <w:color w:val="000000" w:themeColor="text1"/>
          <w:sz w:val="24"/>
          <w:szCs w:val="24"/>
        </w:rPr>
        <w:t xml:space="preserve"> года – </w:t>
      </w:r>
      <w:r w:rsidR="002D3FA3">
        <w:rPr>
          <w:b/>
          <w:color w:val="000000" w:themeColor="text1"/>
          <w:sz w:val="24"/>
          <w:szCs w:val="24"/>
        </w:rPr>
        <w:t>0 (0</w:t>
      </w:r>
      <w:r w:rsidRPr="00B67C98">
        <w:rPr>
          <w:b/>
          <w:color w:val="000000" w:themeColor="text1"/>
          <w:sz w:val="24"/>
          <w:szCs w:val="24"/>
        </w:rPr>
        <w:t>%)</w:t>
      </w:r>
    </w:p>
    <w:p w:rsidR="00B453D9" w:rsidRPr="00895F06" w:rsidRDefault="00B453D9" w:rsidP="00B453D9">
      <w:pPr>
        <w:jc w:val="both"/>
        <w:outlineLvl w:val="0"/>
        <w:rPr>
          <w:b/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>Обращения поступили:</w:t>
      </w:r>
    </w:p>
    <w:p w:rsidR="00B453D9" w:rsidRPr="00895F06" w:rsidRDefault="00B453D9" w:rsidP="00B453D9">
      <w:pPr>
        <w:jc w:val="both"/>
        <w:outlineLvl w:val="0"/>
        <w:rPr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 xml:space="preserve">- на прямую в администрацию </w:t>
      </w:r>
      <w:proofErr w:type="spellStart"/>
      <w:r w:rsidRPr="00895F06">
        <w:rPr>
          <w:b/>
          <w:color w:val="000000" w:themeColor="text1"/>
          <w:sz w:val="24"/>
          <w:szCs w:val="24"/>
        </w:rPr>
        <w:t>Болотнинского</w:t>
      </w:r>
      <w:proofErr w:type="spellEnd"/>
      <w:r w:rsidRPr="00895F06">
        <w:rPr>
          <w:b/>
          <w:color w:val="000000" w:themeColor="text1"/>
          <w:sz w:val="24"/>
          <w:szCs w:val="24"/>
        </w:rPr>
        <w:t xml:space="preserve"> района Новосибирской области поступило обращений – </w:t>
      </w:r>
      <w:r w:rsidR="002C5A71">
        <w:rPr>
          <w:b/>
          <w:color w:val="000000" w:themeColor="text1"/>
          <w:sz w:val="24"/>
          <w:szCs w:val="24"/>
        </w:rPr>
        <w:t>6</w:t>
      </w:r>
      <w:r w:rsidRPr="00895F06">
        <w:rPr>
          <w:b/>
          <w:color w:val="000000" w:themeColor="text1"/>
          <w:sz w:val="24"/>
          <w:szCs w:val="24"/>
        </w:rPr>
        <w:t xml:space="preserve"> (</w:t>
      </w:r>
      <w:r w:rsidR="002C5A71">
        <w:rPr>
          <w:b/>
          <w:color w:val="000000" w:themeColor="text1"/>
          <w:sz w:val="24"/>
          <w:szCs w:val="24"/>
        </w:rPr>
        <w:t>37,5</w:t>
      </w:r>
      <w:r w:rsidRPr="00895F06">
        <w:rPr>
          <w:b/>
          <w:color w:val="000000" w:themeColor="text1"/>
          <w:sz w:val="24"/>
          <w:szCs w:val="24"/>
        </w:rPr>
        <w:t xml:space="preserve"> %), </w:t>
      </w:r>
      <w:r w:rsidRPr="00895F06">
        <w:rPr>
          <w:color w:val="000000" w:themeColor="text1"/>
          <w:sz w:val="24"/>
          <w:szCs w:val="24"/>
        </w:rPr>
        <w:t xml:space="preserve">(в </w:t>
      </w:r>
      <w:r w:rsidR="002D3FA3">
        <w:rPr>
          <w:color w:val="000000" w:themeColor="text1"/>
          <w:sz w:val="24"/>
          <w:szCs w:val="24"/>
        </w:rPr>
        <w:t>январе 2025</w:t>
      </w:r>
      <w:r w:rsidRPr="00895F06">
        <w:rPr>
          <w:color w:val="000000" w:themeColor="text1"/>
          <w:sz w:val="24"/>
          <w:szCs w:val="24"/>
        </w:rPr>
        <w:t xml:space="preserve"> года – </w:t>
      </w:r>
      <w:r w:rsidR="002D3FA3">
        <w:rPr>
          <w:b/>
          <w:color w:val="000000" w:themeColor="text1"/>
          <w:sz w:val="24"/>
          <w:szCs w:val="24"/>
        </w:rPr>
        <w:t>6 (37,5</w:t>
      </w:r>
      <w:r w:rsidRPr="00895F06">
        <w:rPr>
          <w:b/>
          <w:color w:val="000000" w:themeColor="text1"/>
          <w:sz w:val="24"/>
          <w:szCs w:val="24"/>
        </w:rPr>
        <w:t>%),</w:t>
      </w:r>
      <w:r w:rsidRPr="00895F06">
        <w:rPr>
          <w:color w:val="000000" w:themeColor="text1"/>
          <w:sz w:val="24"/>
          <w:szCs w:val="24"/>
        </w:rPr>
        <w:t xml:space="preserve"> в </w:t>
      </w:r>
      <w:r w:rsidR="002D3FA3">
        <w:rPr>
          <w:color w:val="000000" w:themeColor="text1"/>
          <w:sz w:val="24"/>
          <w:szCs w:val="24"/>
        </w:rPr>
        <w:t>феврале</w:t>
      </w:r>
      <w:r w:rsidR="002C5A71">
        <w:rPr>
          <w:color w:val="000000" w:themeColor="text1"/>
          <w:sz w:val="24"/>
          <w:szCs w:val="24"/>
        </w:rPr>
        <w:t xml:space="preserve"> 2024</w:t>
      </w:r>
      <w:r w:rsidRPr="00895F06">
        <w:rPr>
          <w:color w:val="000000" w:themeColor="text1"/>
          <w:sz w:val="24"/>
          <w:szCs w:val="24"/>
        </w:rPr>
        <w:t xml:space="preserve"> года –</w:t>
      </w:r>
      <w:r w:rsidR="00236692">
        <w:rPr>
          <w:b/>
          <w:color w:val="000000" w:themeColor="text1"/>
          <w:sz w:val="24"/>
          <w:szCs w:val="24"/>
        </w:rPr>
        <w:t xml:space="preserve"> 1</w:t>
      </w:r>
      <w:r w:rsidR="002D3FA3">
        <w:rPr>
          <w:b/>
          <w:color w:val="000000" w:themeColor="text1"/>
          <w:sz w:val="24"/>
          <w:szCs w:val="24"/>
        </w:rPr>
        <w:t xml:space="preserve"> (5,8</w:t>
      </w:r>
      <w:r w:rsidRPr="00895F06">
        <w:rPr>
          <w:b/>
          <w:color w:val="000000" w:themeColor="text1"/>
          <w:sz w:val="24"/>
          <w:szCs w:val="24"/>
        </w:rPr>
        <w:t>%)</w:t>
      </w:r>
      <w:r w:rsidRPr="00895F06">
        <w:rPr>
          <w:color w:val="000000" w:themeColor="text1"/>
          <w:sz w:val="24"/>
          <w:szCs w:val="24"/>
        </w:rPr>
        <w:t>);</w:t>
      </w:r>
    </w:p>
    <w:p w:rsidR="00B453D9" w:rsidRPr="00895F06" w:rsidRDefault="00B453D9" w:rsidP="00B453D9">
      <w:pPr>
        <w:jc w:val="both"/>
        <w:outlineLvl w:val="0"/>
        <w:rPr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 xml:space="preserve">- из общественной приемной Губернатора Новосибирской области – </w:t>
      </w:r>
      <w:r w:rsidR="002D3FA3">
        <w:rPr>
          <w:b/>
          <w:color w:val="000000" w:themeColor="text1"/>
          <w:sz w:val="24"/>
          <w:szCs w:val="24"/>
        </w:rPr>
        <w:t>4 (40</w:t>
      </w:r>
      <w:r w:rsidRPr="00895F06">
        <w:rPr>
          <w:b/>
          <w:color w:val="000000" w:themeColor="text1"/>
          <w:sz w:val="24"/>
          <w:szCs w:val="24"/>
        </w:rPr>
        <w:t xml:space="preserve"> %), </w:t>
      </w:r>
      <w:r w:rsidRPr="00895F06">
        <w:rPr>
          <w:color w:val="000000" w:themeColor="text1"/>
          <w:sz w:val="24"/>
          <w:szCs w:val="24"/>
        </w:rPr>
        <w:t xml:space="preserve">(в </w:t>
      </w:r>
      <w:r w:rsidR="002D3FA3">
        <w:rPr>
          <w:color w:val="000000" w:themeColor="text1"/>
          <w:sz w:val="24"/>
          <w:szCs w:val="24"/>
        </w:rPr>
        <w:t>январе 2025</w:t>
      </w:r>
      <w:r w:rsidR="001256F0">
        <w:rPr>
          <w:color w:val="000000" w:themeColor="text1"/>
          <w:sz w:val="24"/>
          <w:szCs w:val="24"/>
        </w:rPr>
        <w:t xml:space="preserve"> года – </w:t>
      </w:r>
      <w:r w:rsidR="002D3FA3">
        <w:rPr>
          <w:b/>
          <w:color w:val="000000" w:themeColor="text1"/>
          <w:sz w:val="24"/>
          <w:szCs w:val="24"/>
        </w:rPr>
        <w:t>6</w:t>
      </w:r>
      <w:r w:rsidRPr="00895F06">
        <w:rPr>
          <w:b/>
          <w:color w:val="000000" w:themeColor="text1"/>
          <w:sz w:val="24"/>
          <w:szCs w:val="24"/>
        </w:rPr>
        <w:t xml:space="preserve"> (</w:t>
      </w:r>
      <w:r w:rsidR="002D3FA3">
        <w:rPr>
          <w:b/>
          <w:color w:val="000000" w:themeColor="text1"/>
          <w:sz w:val="24"/>
          <w:szCs w:val="24"/>
        </w:rPr>
        <w:t>37,5</w:t>
      </w:r>
      <w:r w:rsidRPr="00895F06">
        <w:rPr>
          <w:b/>
          <w:color w:val="000000" w:themeColor="text1"/>
          <w:sz w:val="24"/>
          <w:szCs w:val="24"/>
        </w:rPr>
        <w:t>%),</w:t>
      </w:r>
      <w:r w:rsidR="002D3FA3">
        <w:rPr>
          <w:color w:val="000000" w:themeColor="text1"/>
          <w:sz w:val="24"/>
          <w:szCs w:val="24"/>
        </w:rPr>
        <w:t xml:space="preserve"> в феврале</w:t>
      </w:r>
      <w:r w:rsidR="002C5A71">
        <w:rPr>
          <w:color w:val="000000" w:themeColor="text1"/>
          <w:sz w:val="24"/>
          <w:szCs w:val="24"/>
        </w:rPr>
        <w:t xml:space="preserve"> 2024</w:t>
      </w:r>
      <w:r w:rsidRPr="00895F06">
        <w:rPr>
          <w:color w:val="000000" w:themeColor="text1"/>
          <w:sz w:val="24"/>
          <w:szCs w:val="24"/>
        </w:rPr>
        <w:t xml:space="preserve"> года –</w:t>
      </w:r>
      <w:r w:rsidR="002D3FA3">
        <w:rPr>
          <w:b/>
          <w:color w:val="000000" w:themeColor="text1"/>
          <w:sz w:val="24"/>
          <w:szCs w:val="24"/>
        </w:rPr>
        <w:t>4</w:t>
      </w:r>
      <w:r w:rsidRPr="00895F06">
        <w:rPr>
          <w:b/>
          <w:color w:val="000000" w:themeColor="text1"/>
          <w:sz w:val="24"/>
          <w:szCs w:val="24"/>
        </w:rPr>
        <w:t xml:space="preserve"> </w:t>
      </w:r>
      <w:r w:rsidR="002D3FA3">
        <w:rPr>
          <w:b/>
          <w:color w:val="000000" w:themeColor="text1"/>
          <w:sz w:val="24"/>
          <w:szCs w:val="24"/>
        </w:rPr>
        <w:t>(23,5</w:t>
      </w:r>
      <w:r w:rsidRPr="00895F06">
        <w:rPr>
          <w:b/>
          <w:color w:val="000000" w:themeColor="text1"/>
          <w:sz w:val="24"/>
          <w:szCs w:val="24"/>
        </w:rPr>
        <w:t>%)</w:t>
      </w:r>
      <w:r w:rsidRPr="00895F06">
        <w:rPr>
          <w:color w:val="000000" w:themeColor="text1"/>
          <w:sz w:val="24"/>
          <w:szCs w:val="24"/>
        </w:rPr>
        <w:t>);</w:t>
      </w:r>
    </w:p>
    <w:p w:rsidR="00B453D9" w:rsidRDefault="00B453D9" w:rsidP="00B453D9">
      <w:pPr>
        <w:jc w:val="both"/>
        <w:outlineLvl w:val="0"/>
        <w:rPr>
          <w:color w:val="000000" w:themeColor="text1"/>
          <w:sz w:val="24"/>
          <w:szCs w:val="24"/>
        </w:rPr>
      </w:pPr>
      <w:r w:rsidRPr="00895F06">
        <w:rPr>
          <w:b/>
          <w:color w:val="000000" w:themeColor="text1"/>
          <w:sz w:val="24"/>
          <w:szCs w:val="24"/>
        </w:rPr>
        <w:t>- сайт –</w:t>
      </w:r>
      <w:r w:rsidR="002D3FA3">
        <w:rPr>
          <w:b/>
          <w:color w:val="000000" w:themeColor="text1"/>
          <w:sz w:val="24"/>
          <w:szCs w:val="24"/>
        </w:rPr>
        <w:t>2 (20</w:t>
      </w:r>
      <w:r w:rsidRPr="00895F06">
        <w:rPr>
          <w:b/>
          <w:color w:val="000000" w:themeColor="text1"/>
          <w:sz w:val="24"/>
          <w:szCs w:val="24"/>
        </w:rPr>
        <w:t>%), (</w:t>
      </w:r>
      <w:r w:rsidRPr="00895F06">
        <w:rPr>
          <w:color w:val="000000" w:themeColor="text1"/>
          <w:sz w:val="24"/>
          <w:szCs w:val="24"/>
        </w:rPr>
        <w:t xml:space="preserve">в </w:t>
      </w:r>
      <w:r w:rsidR="002D3FA3">
        <w:rPr>
          <w:color w:val="000000" w:themeColor="text1"/>
          <w:sz w:val="24"/>
          <w:szCs w:val="24"/>
        </w:rPr>
        <w:t>январе 2025</w:t>
      </w:r>
      <w:r w:rsidRPr="00895F06">
        <w:rPr>
          <w:color w:val="000000" w:themeColor="text1"/>
          <w:sz w:val="24"/>
          <w:szCs w:val="24"/>
        </w:rPr>
        <w:t xml:space="preserve"> года – </w:t>
      </w:r>
      <w:r w:rsidR="002D3FA3">
        <w:rPr>
          <w:b/>
          <w:color w:val="000000" w:themeColor="text1"/>
          <w:sz w:val="24"/>
          <w:szCs w:val="24"/>
        </w:rPr>
        <w:t>4</w:t>
      </w:r>
      <w:r w:rsidRPr="00895F06">
        <w:rPr>
          <w:b/>
          <w:color w:val="000000" w:themeColor="text1"/>
          <w:sz w:val="24"/>
          <w:szCs w:val="24"/>
        </w:rPr>
        <w:t xml:space="preserve"> (</w:t>
      </w:r>
      <w:r w:rsidR="002D3FA3">
        <w:rPr>
          <w:b/>
          <w:color w:val="000000" w:themeColor="text1"/>
          <w:sz w:val="24"/>
          <w:szCs w:val="24"/>
        </w:rPr>
        <w:t>25</w:t>
      </w:r>
      <w:r w:rsidRPr="00895F06">
        <w:rPr>
          <w:b/>
          <w:color w:val="000000" w:themeColor="text1"/>
          <w:sz w:val="24"/>
          <w:szCs w:val="24"/>
        </w:rPr>
        <w:t>%),</w:t>
      </w:r>
      <w:r w:rsidRPr="00895F06">
        <w:rPr>
          <w:color w:val="000000" w:themeColor="text1"/>
          <w:sz w:val="24"/>
          <w:szCs w:val="24"/>
        </w:rPr>
        <w:t xml:space="preserve"> в </w:t>
      </w:r>
      <w:r w:rsidR="002D3FA3">
        <w:rPr>
          <w:color w:val="000000" w:themeColor="text1"/>
          <w:sz w:val="24"/>
          <w:szCs w:val="24"/>
        </w:rPr>
        <w:t>феврале</w:t>
      </w:r>
      <w:r w:rsidR="002C5A71">
        <w:rPr>
          <w:color w:val="000000" w:themeColor="text1"/>
          <w:sz w:val="24"/>
          <w:szCs w:val="24"/>
        </w:rPr>
        <w:t xml:space="preserve"> 2024</w:t>
      </w:r>
      <w:r w:rsidRPr="00895F06">
        <w:rPr>
          <w:color w:val="000000" w:themeColor="text1"/>
          <w:sz w:val="24"/>
          <w:szCs w:val="24"/>
        </w:rPr>
        <w:t xml:space="preserve"> года –</w:t>
      </w:r>
      <w:proofErr w:type="gramStart"/>
      <w:r w:rsidR="002D3FA3">
        <w:rPr>
          <w:b/>
          <w:color w:val="000000" w:themeColor="text1"/>
          <w:sz w:val="24"/>
          <w:szCs w:val="24"/>
        </w:rPr>
        <w:t>8</w:t>
      </w:r>
      <w:r w:rsidR="00A620D2">
        <w:rPr>
          <w:b/>
          <w:color w:val="000000" w:themeColor="text1"/>
          <w:sz w:val="24"/>
          <w:szCs w:val="24"/>
        </w:rPr>
        <w:t xml:space="preserve"> </w:t>
      </w:r>
      <w:r w:rsidRPr="00895F06">
        <w:rPr>
          <w:b/>
          <w:color w:val="000000" w:themeColor="text1"/>
          <w:sz w:val="24"/>
          <w:szCs w:val="24"/>
        </w:rPr>
        <w:t xml:space="preserve"> (</w:t>
      </w:r>
      <w:proofErr w:type="gramEnd"/>
      <w:r w:rsidR="002D3FA3">
        <w:rPr>
          <w:b/>
          <w:color w:val="000000" w:themeColor="text1"/>
          <w:sz w:val="24"/>
          <w:szCs w:val="24"/>
        </w:rPr>
        <w:t>47</w:t>
      </w:r>
      <w:r w:rsidRPr="00895F06">
        <w:rPr>
          <w:b/>
          <w:color w:val="000000" w:themeColor="text1"/>
          <w:sz w:val="24"/>
          <w:szCs w:val="24"/>
        </w:rPr>
        <w:t>%)</w:t>
      </w:r>
      <w:r w:rsidRPr="00895F06">
        <w:rPr>
          <w:color w:val="000000" w:themeColor="text1"/>
          <w:sz w:val="24"/>
          <w:szCs w:val="24"/>
        </w:rPr>
        <w:t>);</w:t>
      </w:r>
    </w:p>
    <w:p w:rsidR="00B453D9" w:rsidRDefault="00B453D9" w:rsidP="00B453D9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 xml:space="preserve">- </w:t>
      </w:r>
      <w:r w:rsidRPr="00C77FC9">
        <w:rPr>
          <w:b/>
          <w:color w:val="000000" w:themeColor="text1"/>
          <w:sz w:val="24"/>
          <w:szCs w:val="24"/>
        </w:rPr>
        <w:t xml:space="preserve">Прокуратура </w:t>
      </w:r>
      <w:proofErr w:type="spellStart"/>
      <w:r w:rsidRPr="00C77FC9">
        <w:rPr>
          <w:b/>
          <w:color w:val="000000" w:themeColor="text1"/>
          <w:sz w:val="24"/>
          <w:szCs w:val="24"/>
        </w:rPr>
        <w:t>Болотнинского</w:t>
      </w:r>
      <w:proofErr w:type="spellEnd"/>
      <w:r w:rsidRPr="00C77FC9">
        <w:rPr>
          <w:b/>
          <w:color w:val="000000" w:themeColor="text1"/>
          <w:sz w:val="24"/>
          <w:szCs w:val="24"/>
        </w:rPr>
        <w:t xml:space="preserve"> района НСО</w:t>
      </w:r>
      <w:r>
        <w:rPr>
          <w:color w:val="000000" w:themeColor="text1"/>
          <w:sz w:val="24"/>
          <w:szCs w:val="24"/>
        </w:rPr>
        <w:t xml:space="preserve"> </w:t>
      </w:r>
      <w:r w:rsidR="002C5A71">
        <w:rPr>
          <w:b/>
          <w:color w:val="000000" w:themeColor="text1"/>
          <w:sz w:val="24"/>
          <w:szCs w:val="24"/>
        </w:rPr>
        <w:t>– 0 (0</w:t>
      </w:r>
      <w:r w:rsidRPr="00C77FC9">
        <w:rPr>
          <w:b/>
          <w:color w:val="000000" w:themeColor="text1"/>
          <w:sz w:val="24"/>
          <w:szCs w:val="24"/>
        </w:rPr>
        <w:t>%)</w:t>
      </w:r>
      <w:r>
        <w:rPr>
          <w:color w:val="000000" w:themeColor="text1"/>
          <w:sz w:val="24"/>
          <w:szCs w:val="24"/>
        </w:rPr>
        <w:t xml:space="preserve"> </w:t>
      </w:r>
      <w:r w:rsidRPr="00895F06">
        <w:rPr>
          <w:b/>
          <w:color w:val="000000" w:themeColor="text1"/>
          <w:sz w:val="24"/>
          <w:szCs w:val="24"/>
        </w:rPr>
        <w:t>(</w:t>
      </w:r>
      <w:r w:rsidR="002D3FA3">
        <w:rPr>
          <w:color w:val="000000" w:themeColor="text1"/>
          <w:sz w:val="24"/>
          <w:szCs w:val="24"/>
        </w:rPr>
        <w:t>в январе 2025</w:t>
      </w:r>
      <w:r w:rsidRPr="00895F06">
        <w:rPr>
          <w:color w:val="000000" w:themeColor="text1"/>
          <w:sz w:val="24"/>
          <w:szCs w:val="24"/>
        </w:rPr>
        <w:t xml:space="preserve"> года –</w:t>
      </w:r>
      <w:r w:rsidRPr="001256F0">
        <w:rPr>
          <w:b/>
          <w:color w:val="000000" w:themeColor="text1"/>
          <w:sz w:val="24"/>
          <w:szCs w:val="24"/>
        </w:rPr>
        <w:t xml:space="preserve"> </w:t>
      </w:r>
      <w:r w:rsidR="002C5A71">
        <w:rPr>
          <w:b/>
          <w:color w:val="000000" w:themeColor="text1"/>
          <w:sz w:val="24"/>
          <w:szCs w:val="24"/>
        </w:rPr>
        <w:t>0</w:t>
      </w:r>
      <w:r w:rsidRPr="00895F06">
        <w:rPr>
          <w:b/>
          <w:color w:val="000000" w:themeColor="text1"/>
          <w:sz w:val="24"/>
          <w:szCs w:val="24"/>
        </w:rPr>
        <w:t xml:space="preserve"> (</w:t>
      </w:r>
      <w:r w:rsidR="002C5A71">
        <w:rPr>
          <w:b/>
          <w:color w:val="000000" w:themeColor="text1"/>
          <w:sz w:val="24"/>
          <w:szCs w:val="24"/>
        </w:rPr>
        <w:t>0</w:t>
      </w:r>
      <w:r w:rsidRPr="00895F06">
        <w:rPr>
          <w:b/>
          <w:color w:val="000000" w:themeColor="text1"/>
          <w:sz w:val="24"/>
          <w:szCs w:val="24"/>
        </w:rPr>
        <w:t>%),</w:t>
      </w:r>
      <w:r w:rsidR="002D3FA3">
        <w:rPr>
          <w:color w:val="000000" w:themeColor="text1"/>
          <w:sz w:val="24"/>
          <w:szCs w:val="24"/>
        </w:rPr>
        <w:t xml:space="preserve"> в феврале</w:t>
      </w:r>
      <w:r w:rsidR="002C5A71">
        <w:rPr>
          <w:color w:val="000000" w:themeColor="text1"/>
          <w:sz w:val="24"/>
          <w:szCs w:val="24"/>
        </w:rPr>
        <w:t xml:space="preserve"> 2024</w:t>
      </w:r>
      <w:r w:rsidRPr="00895F06">
        <w:rPr>
          <w:color w:val="000000" w:themeColor="text1"/>
          <w:sz w:val="24"/>
          <w:szCs w:val="24"/>
        </w:rPr>
        <w:t xml:space="preserve"> года –</w:t>
      </w:r>
      <w:r w:rsidR="00AA1E26">
        <w:rPr>
          <w:b/>
          <w:color w:val="000000" w:themeColor="text1"/>
          <w:sz w:val="24"/>
          <w:szCs w:val="24"/>
        </w:rPr>
        <w:t>1</w:t>
      </w:r>
      <w:r w:rsidR="002D3FA3">
        <w:rPr>
          <w:b/>
          <w:color w:val="000000" w:themeColor="text1"/>
          <w:sz w:val="24"/>
          <w:szCs w:val="24"/>
        </w:rPr>
        <w:t xml:space="preserve"> (5,8</w:t>
      </w:r>
      <w:r w:rsidRPr="00895F06">
        <w:rPr>
          <w:b/>
          <w:color w:val="000000" w:themeColor="text1"/>
          <w:sz w:val="24"/>
          <w:szCs w:val="24"/>
        </w:rPr>
        <w:t>%)</w:t>
      </w:r>
      <w:r w:rsidRPr="00895F06">
        <w:rPr>
          <w:color w:val="000000" w:themeColor="text1"/>
          <w:sz w:val="24"/>
          <w:szCs w:val="24"/>
        </w:rPr>
        <w:t>);</w:t>
      </w:r>
    </w:p>
    <w:p w:rsidR="00AA1E26" w:rsidRDefault="00AA1E26" w:rsidP="00B453D9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t>-</w:t>
      </w:r>
      <w:r w:rsidRPr="00AA1E26">
        <w:rPr>
          <w:b/>
          <w:color w:val="000000" w:themeColor="text1"/>
          <w:sz w:val="24"/>
          <w:szCs w:val="24"/>
        </w:rPr>
        <w:t>Администрация города Болотное</w:t>
      </w:r>
      <w:r>
        <w:rPr>
          <w:color w:val="000000" w:themeColor="text1"/>
          <w:sz w:val="24"/>
          <w:szCs w:val="24"/>
        </w:rPr>
        <w:t xml:space="preserve"> – </w:t>
      </w:r>
      <w:r w:rsidR="0094485F">
        <w:rPr>
          <w:b/>
          <w:color w:val="000000" w:themeColor="text1"/>
          <w:sz w:val="24"/>
          <w:szCs w:val="24"/>
        </w:rPr>
        <w:t>2(20</w:t>
      </w:r>
      <w:r w:rsidRPr="00AA1E26">
        <w:rPr>
          <w:b/>
          <w:color w:val="000000" w:themeColor="text1"/>
          <w:sz w:val="24"/>
          <w:szCs w:val="24"/>
        </w:rPr>
        <w:t>%),</w:t>
      </w:r>
      <w:r>
        <w:rPr>
          <w:color w:val="000000" w:themeColor="text1"/>
          <w:sz w:val="24"/>
          <w:szCs w:val="24"/>
        </w:rPr>
        <w:t xml:space="preserve"> </w:t>
      </w:r>
      <w:r w:rsidRPr="00B25291">
        <w:rPr>
          <w:b/>
          <w:color w:val="000000" w:themeColor="text1"/>
          <w:sz w:val="24"/>
          <w:szCs w:val="24"/>
        </w:rPr>
        <w:t>(</w:t>
      </w:r>
      <w:r w:rsidR="002D3FA3">
        <w:rPr>
          <w:color w:val="000000" w:themeColor="text1"/>
          <w:sz w:val="24"/>
          <w:szCs w:val="24"/>
        </w:rPr>
        <w:t>в январе 2025</w:t>
      </w:r>
      <w:r w:rsidRPr="00B25291">
        <w:rPr>
          <w:color w:val="000000" w:themeColor="text1"/>
          <w:sz w:val="24"/>
          <w:szCs w:val="24"/>
        </w:rPr>
        <w:t xml:space="preserve"> года – </w:t>
      </w:r>
      <w:r w:rsidR="002D3FA3">
        <w:rPr>
          <w:color w:val="000000" w:themeColor="text1"/>
          <w:sz w:val="24"/>
          <w:szCs w:val="24"/>
        </w:rPr>
        <w:t>0</w:t>
      </w:r>
      <w:r w:rsidRPr="00B25291">
        <w:rPr>
          <w:b/>
          <w:color w:val="000000" w:themeColor="text1"/>
          <w:sz w:val="24"/>
          <w:szCs w:val="24"/>
        </w:rPr>
        <w:t xml:space="preserve"> (</w:t>
      </w:r>
      <w:r w:rsidR="002D3FA3">
        <w:rPr>
          <w:b/>
          <w:color w:val="000000" w:themeColor="text1"/>
          <w:sz w:val="24"/>
          <w:szCs w:val="24"/>
        </w:rPr>
        <w:t>0</w:t>
      </w:r>
      <w:r w:rsidRPr="00B25291">
        <w:rPr>
          <w:b/>
          <w:color w:val="000000" w:themeColor="text1"/>
          <w:sz w:val="24"/>
          <w:szCs w:val="24"/>
        </w:rPr>
        <w:t>%),</w:t>
      </w:r>
      <w:r w:rsidR="002D3FA3">
        <w:rPr>
          <w:color w:val="000000" w:themeColor="text1"/>
          <w:sz w:val="24"/>
          <w:szCs w:val="24"/>
        </w:rPr>
        <w:t xml:space="preserve"> в феврале</w:t>
      </w:r>
      <w:r w:rsidR="002C5A71">
        <w:rPr>
          <w:color w:val="000000" w:themeColor="text1"/>
          <w:sz w:val="24"/>
          <w:szCs w:val="24"/>
        </w:rPr>
        <w:t xml:space="preserve"> 2024</w:t>
      </w:r>
      <w:r w:rsidRPr="00B25291">
        <w:rPr>
          <w:color w:val="000000" w:themeColor="text1"/>
          <w:sz w:val="24"/>
          <w:szCs w:val="24"/>
        </w:rPr>
        <w:t xml:space="preserve"> года –</w:t>
      </w:r>
      <w:r w:rsidR="0094485F">
        <w:rPr>
          <w:b/>
          <w:color w:val="000000" w:themeColor="text1"/>
          <w:sz w:val="24"/>
          <w:szCs w:val="24"/>
        </w:rPr>
        <w:t>1 (5,8</w:t>
      </w:r>
      <w:r w:rsidRPr="00B25291">
        <w:rPr>
          <w:b/>
          <w:color w:val="000000" w:themeColor="text1"/>
          <w:sz w:val="24"/>
          <w:szCs w:val="24"/>
        </w:rPr>
        <w:t>%)</w:t>
      </w:r>
      <w:r w:rsidRPr="00B25291">
        <w:rPr>
          <w:color w:val="000000" w:themeColor="text1"/>
          <w:sz w:val="24"/>
          <w:szCs w:val="24"/>
        </w:rPr>
        <w:t>);</w:t>
      </w:r>
    </w:p>
    <w:p w:rsidR="0094485F" w:rsidRDefault="0094485F" w:rsidP="00B453D9">
      <w:pPr>
        <w:jc w:val="both"/>
        <w:outlineLvl w:val="0"/>
        <w:rPr>
          <w:color w:val="000000" w:themeColor="text1"/>
          <w:sz w:val="24"/>
          <w:szCs w:val="24"/>
        </w:rPr>
      </w:pPr>
      <w:r>
        <w:rPr>
          <w:color w:val="000000" w:themeColor="text1"/>
          <w:sz w:val="24"/>
          <w:szCs w:val="24"/>
        </w:rPr>
        <w:lastRenderedPageBreak/>
        <w:t xml:space="preserve">- </w:t>
      </w:r>
      <w:r w:rsidRPr="0094485F">
        <w:rPr>
          <w:b/>
          <w:color w:val="000000" w:themeColor="text1"/>
          <w:sz w:val="24"/>
          <w:szCs w:val="24"/>
        </w:rPr>
        <w:t>Министерство образования НСО</w:t>
      </w:r>
      <w:r>
        <w:rPr>
          <w:color w:val="000000" w:themeColor="text1"/>
          <w:sz w:val="24"/>
          <w:szCs w:val="24"/>
        </w:rPr>
        <w:t xml:space="preserve"> - </w:t>
      </w:r>
      <w:r>
        <w:rPr>
          <w:b/>
          <w:color w:val="000000" w:themeColor="text1"/>
          <w:sz w:val="24"/>
          <w:szCs w:val="24"/>
        </w:rPr>
        <w:t>1(10</w:t>
      </w:r>
      <w:r w:rsidRPr="00AA1E26">
        <w:rPr>
          <w:b/>
          <w:color w:val="000000" w:themeColor="text1"/>
          <w:sz w:val="24"/>
          <w:szCs w:val="24"/>
        </w:rPr>
        <w:t>%),</w:t>
      </w:r>
      <w:r>
        <w:rPr>
          <w:color w:val="000000" w:themeColor="text1"/>
          <w:sz w:val="24"/>
          <w:szCs w:val="24"/>
        </w:rPr>
        <w:t xml:space="preserve"> </w:t>
      </w:r>
      <w:r w:rsidRPr="00B25291">
        <w:rPr>
          <w:b/>
          <w:color w:val="000000" w:themeColor="text1"/>
          <w:sz w:val="24"/>
          <w:szCs w:val="24"/>
        </w:rPr>
        <w:t>(</w:t>
      </w:r>
      <w:r>
        <w:rPr>
          <w:color w:val="000000" w:themeColor="text1"/>
          <w:sz w:val="24"/>
          <w:szCs w:val="24"/>
        </w:rPr>
        <w:t>в январе 2025</w:t>
      </w:r>
      <w:r w:rsidRPr="00B25291">
        <w:rPr>
          <w:color w:val="000000" w:themeColor="text1"/>
          <w:sz w:val="24"/>
          <w:szCs w:val="24"/>
        </w:rPr>
        <w:t xml:space="preserve"> года – </w:t>
      </w:r>
      <w:r>
        <w:rPr>
          <w:color w:val="000000" w:themeColor="text1"/>
          <w:sz w:val="24"/>
          <w:szCs w:val="24"/>
        </w:rPr>
        <w:t>0</w:t>
      </w:r>
      <w:r w:rsidRPr="00B25291">
        <w:rPr>
          <w:b/>
          <w:color w:val="000000" w:themeColor="text1"/>
          <w:sz w:val="24"/>
          <w:szCs w:val="24"/>
        </w:rPr>
        <w:t xml:space="preserve"> (</w:t>
      </w:r>
      <w:r>
        <w:rPr>
          <w:b/>
          <w:color w:val="000000" w:themeColor="text1"/>
          <w:sz w:val="24"/>
          <w:szCs w:val="24"/>
        </w:rPr>
        <w:t>0</w:t>
      </w:r>
      <w:r w:rsidRPr="00B25291">
        <w:rPr>
          <w:b/>
          <w:color w:val="000000" w:themeColor="text1"/>
          <w:sz w:val="24"/>
          <w:szCs w:val="24"/>
        </w:rPr>
        <w:t>%),</w:t>
      </w:r>
      <w:r>
        <w:rPr>
          <w:color w:val="000000" w:themeColor="text1"/>
          <w:sz w:val="24"/>
          <w:szCs w:val="24"/>
        </w:rPr>
        <w:t xml:space="preserve"> в феврале 2024</w:t>
      </w:r>
      <w:r w:rsidRPr="00B25291">
        <w:rPr>
          <w:color w:val="000000" w:themeColor="text1"/>
          <w:sz w:val="24"/>
          <w:szCs w:val="24"/>
        </w:rPr>
        <w:t xml:space="preserve"> года –</w:t>
      </w:r>
      <w:r>
        <w:rPr>
          <w:b/>
          <w:color w:val="000000" w:themeColor="text1"/>
          <w:sz w:val="24"/>
          <w:szCs w:val="24"/>
        </w:rPr>
        <w:t>1 (5,8</w:t>
      </w:r>
      <w:r w:rsidRPr="00B25291">
        <w:rPr>
          <w:b/>
          <w:color w:val="000000" w:themeColor="text1"/>
          <w:sz w:val="24"/>
          <w:szCs w:val="24"/>
        </w:rPr>
        <w:t>%)</w:t>
      </w:r>
      <w:r w:rsidRPr="00B25291">
        <w:rPr>
          <w:color w:val="000000" w:themeColor="text1"/>
          <w:sz w:val="24"/>
          <w:szCs w:val="24"/>
        </w:rPr>
        <w:t>);</w:t>
      </w:r>
    </w:p>
    <w:p w:rsidR="007603F9" w:rsidRPr="0094485F" w:rsidRDefault="007603F9" w:rsidP="00B453D9">
      <w:pPr>
        <w:jc w:val="center"/>
        <w:outlineLvl w:val="0"/>
        <w:rPr>
          <w:sz w:val="24"/>
          <w:szCs w:val="24"/>
        </w:rPr>
      </w:pPr>
    </w:p>
    <w:p w:rsidR="007603F9" w:rsidRDefault="007603F9" w:rsidP="00B453D9">
      <w:pPr>
        <w:jc w:val="center"/>
        <w:outlineLvl w:val="0"/>
        <w:rPr>
          <w:b/>
          <w:sz w:val="24"/>
          <w:szCs w:val="24"/>
        </w:rPr>
      </w:pPr>
    </w:p>
    <w:p w:rsidR="00B453D9" w:rsidRPr="00EA1DB7" w:rsidRDefault="00B453D9" w:rsidP="00B453D9">
      <w:pPr>
        <w:jc w:val="center"/>
        <w:outlineLvl w:val="0"/>
        <w:rPr>
          <w:b/>
          <w:sz w:val="24"/>
          <w:szCs w:val="24"/>
        </w:rPr>
      </w:pPr>
      <w:r w:rsidRPr="00EA1DB7">
        <w:rPr>
          <w:b/>
          <w:sz w:val="24"/>
          <w:szCs w:val="24"/>
        </w:rPr>
        <w:t>Личный прием граждан</w:t>
      </w:r>
    </w:p>
    <w:p w:rsidR="00B453D9" w:rsidRDefault="00B453D9" w:rsidP="00B453D9">
      <w:pPr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 В </w:t>
      </w:r>
      <w:r w:rsidR="0094485F">
        <w:rPr>
          <w:sz w:val="24"/>
          <w:szCs w:val="24"/>
        </w:rPr>
        <w:t>феврале</w:t>
      </w:r>
      <w:r w:rsidR="00306E86">
        <w:rPr>
          <w:sz w:val="24"/>
          <w:szCs w:val="24"/>
        </w:rPr>
        <w:t xml:space="preserve"> 2025 </w:t>
      </w:r>
      <w:r>
        <w:rPr>
          <w:sz w:val="24"/>
          <w:szCs w:val="24"/>
        </w:rPr>
        <w:t xml:space="preserve">года на личный прием к Главе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</w:t>
      </w:r>
      <w:r w:rsidR="00EC6DC5">
        <w:rPr>
          <w:sz w:val="24"/>
          <w:szCs w:val="24"/>
        </w:rPr>
        <w:t>Новосибирской области обратилось</w:t>
      </w:r>
      <w:r>
        <w:rPr>
          <w:sz w:val="24"/>
          <w:szCs w:val="24"/>
        </w:rPr>
        <w:t xml:space="preserve"> </w:t>
      </w:r>
      <w:r w:rsidR="0094485F">
        <w:rPr>
          <w:b/>
          <w:sz w:val="24"/>
          <w:szCs w:val="24"/>
        </w:rPr>
        <w:t>1</w:t>
      </w:r>
      <w:r>
        <w:rPr>
          <w:sz w:val="24"/>
          <w:szCs w:val="24"/>
        </w:rPr>
        <w:t xml:space="preserve"> человек (</w:t>
      </w:r>
      <w:r w:rsidR="0094485F">
        <w:rPr>
          <w:sz w:val="24"/>
          <w:szCs w:val="24"/>
        </w:rPr>
        <w:t>январь 2025</w:t>
      </w:r>
      <w:r>
        <w:rPr>
          <w:sz w:val="24"/>
          <w:szCs w:val="24"/>
        </w:rPr>
        <w:t xml:space="preserve"> года – </w:t>
      </w:r>
      <w:r w:rsidR="0094485F">
        <w:rPr>
          <w:b/>
          <w:sz w:val="24"/>
          <w:szCs w:val="24"/>
        </w:rPr>
        <w:t>0</w:t>
      </w:r>
      <w:r w:rsidRPr="00D701D0">
        <w:rPr>
          <w:b/>
          <w:sz w:val="24"/>
          <w:szCs w:val="24"/>
        </w:rPr>
        <w:t>,</w:t>
      </w:r>
      <w:r>
        <w:rPr>
          <w:sz w:val="24"/>
          <w:szCs w:val="24"/>
        </w:rPr>
        <w:t xml:space="preserve"> </w:t>
      </w:r>
      <w:r w:rsidR="0094485F">
        <w:rPr>
          <w:sz w:val="24"/>
          <w:szCs w:val="24"/>
        </w:rPr>
        <w:t>февраль</w:t>
      </w:r>
      <w:r w:rsidR="00306E86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- </w:t>
      </w:r>
      <w:r w:rsidR="0094485F">
        <w:rPr>
          <w:b/>
          <w:sz w:val="24"/>
          <w:szCs w:val="24"/>
        </w:rPr>
        <w:t>0</w:t>
      </w:r>
      <w:r w:rsidR="00D701D0">
        <w:rPr>
          <w:sz w:val="24"/>
          <w:szCs w:val="24"/>
        </w:rPr>
        <w:t xml:space="preserve">). </w:t>
      </w:r>
    </w:p>
    <w:p w:rsidR="00B453D9" w:rsidRDefault="00B453D9" w:rsidP="00B453D9">
      <w:pPr>
        <w:ind w:left="-426"/>
        <w:outlineLvl w:val="0"/>
        <w:rPr>
          <w:sz w:val="24"/>
          <w:szCs w:val="24"/>
        </w:rPr>
      </w:pPr>
      <w:r>
        <w:rPr>
          <w:noProof/>
          <w:sz w:val="24"/>
          <w:szCs w:val="24"/>
        </w:rPr>
        <w:drawing>
          <wp:inline distT="0" distB="0" distL="0" distR="0" wp14:anchorId="37776BFE" wp14:editId="7B76C1B1">
            <wp:extent cx="5514975" cy="2457450"/>
            <wp:effectExtent l="0" t="0" r="9525" b="0"/>
            <wp:docPr id="8" name="Диаграмма 8"/>
            <wp:cNvGraphicFramePr/>
            <a:graphic xmlns:a="http://schemas.openxmlformats.org/drawingml/2006/main">
              <a:graphicData uri="http://schemas.openxmlformats.org/drawingml/2006/chart">
                <c:chart xmlns:c="http://schemas.openxmlformats.org/drawingml/2006/chart" xmlns:r="http://schemas.openxmlformats.org/officeDocument/2006/relationships" r:id="rId10"/>
              </a:graphicData>
            </a:graphic>
          </wp:inline>
        </w:drawing>
      </w:r>
    </w:p>
    <w:p w:rsidR="00B453D9" w:rsidRDefault="00B453D9" w:rsidP="00B453D9">
      <w:pPr>
        <w:ind w:left="-426"/>
        <w:outlineLvl w:val="0"/>
        <w:rPr>
          <w:sz w:val="24"/>
          <w:szCs w:val="24"/>
        </w:rPr>
      </w:pPr>
    </w:p>
    <w:p w:rsidR="00B453D9" w:rsidRDefault="00B453D9" w:rsidP="00B453D9">
      <w:pPr>
        <w:ind w:left="-426"/>
        <w:outlineLvl w:val="0"/>
        <w:rPr>
          <w:sz w:val="24"/>
          <w:szCs w:val="24"/>
        </w:rPr>
      </w:pPr>
      <w:r>
        <w:rPr>
          <w:sz w:val="24"/>
          <w:szCs w:val="24"/>
        </w:rPr>
        <w:t>По результатам рассмотрения обращений, поступивших в ходе личного приема:</w:t>
      </w:r>
    </w:p>
    <w:p w:rsidR="00B453D9" w:rsidRDefault="00B453D9" w:rsidP="00B453D9">
      <w:pPr>
        <w:ind w:left="-426"/>
        <w:outlineLvl w:val="0"/>
        <w:rPr>
          <w:sz w:val="24"/>
          <w:szCs w:val="24"/>
        </w:rPr>
      </w:pPr>
      <w:r w:rsidRPr="00DD5BA1">
        <w:rPr>
          <w:sz w:val="24"/>
          <w:szCs w:val="24"/>
        </w:rPr>
        <w:t>- даны</w:t>
      </w:r>
      <w:r>
        <w:rPr>
          <w:sz w:val="24"/>
          <w:szCs w:val="24"/>
        </w:rPr>
        <w:t xml:space="preserve"> разъяснения и консультации – </w:t>
      </w:r>
      <w:r w:rsidR="00AA00AB">
        <w:rPr>
          <w:sz w:val="24"/>
          <w:szCs w:val="24"/>
        </w:rPr>
        <w:t>1</w:t>
      </w:r>
      <w:r w:rsidR="00306E86">
        <w:rPr>
          <w:b/>
          <w:sz w:val="24"/>
          <w:szCs w:val="24"/>
        </w:rPr>
        <w:t xml:space="preserve"> (</w:t>
      </w:r>
      <w:r w:rsidR="00AA00AB">
        <w:rPr>
          <w:b/>
          <w:sz w:val="24"/>
          <w:szCs w:val="24"/>
        </w:rPr>
        <w:t>10</w:t>
      </w:r>
      <w:r w:rsidR="00A620D2">
        <w:rPr>
          <w:b/>
          <w:sz w:val="24"/>
          <w:szCs w:val="24"/>
        </w:rPr>
        <w:t>0</w:t>
      </w:r>
      <w:r>
        <w:rPr>
          <w:b/>
          <w:sz w:val="24"/>
          <w:szCs w:val="24"/>
        </w:rPr>
        <w:t xml:space="preserve">%), </w:t>
      </w:r>
      <w:r>
        <w:rPr>
          <w:sz w:val="24"/>
          <w:szCs w:val="24"/>
        </w:rPr>
        <w:t xml:space="preserve">(в </w:t>
      </w:r>
      <w:r w:rsidR="00AA00AB">
        <w:rPr>
          <w:sz w:val="24"/>
          <w:szCs w:val="24"/>
        </w:rPr>
        <w:t>январе 2025</w:t>
      </w:r>
      <w:r w:rsidR="00306E86">
        <w:rPr>
          <w:sz w:val="24"/>
          <w:szCs w:val="24"/>
        </w:rPr>
        <w:t xml:space="preserve"> года</w:t>
      </w:r>
      <w:r>
        <w:rPr>
          <w:sz w:val="24"/>
          <w:szCs w:val="24"/>
        </w:rPr>
        <w:t xml:space="preserve"> –</w:t>
      </w:r>
      <w:r w:rsidRPr="0027619A">
        <w:rPr>
          <w:b/>
          <w:sz w:val="24"/>
          <w:szCs w:val="24"/>
        </w:rPr>
        <w:t xml:space="preserve"> </w:t>
      </w:r>
      <w:r w:rsidR="00AA00AB">
        <w:rPr>
          <w:b/>
          <w:sz w:val="24"/>
          <w:szCs w:val="24"/>
        </w:rPr>
        <w:t>0 (</w:t>
      </w:r>
      <w:r w:rsidR="00A620D2">
        <w:rPr>
          <w:b/>
          <w:sz w:val="24"/>
          <w:szCs w:val="24"/>
        </w:rPr>
        <w:t>0</w:t>
      </w:r>
      <w:r w:rsidRPr="0027619A">
        <w:rPr>
          <w:b/>
          <w:sz w:val="24"/>
          <w:szCs w:val="24"/>
        </w:rPr>
        <w:t xml:space="preserve">%), </w:t>
      </w:r>
      <w:r>
        <w:rPr>
          <w:sz w:val="24"/>
          <w:szCs w:val="24"/>
        </w:rPr>
        <w:t xml:space="preserve">в </w:t>
      </w:r>
      <w:r w:rsidR="00AA00AB">
        <w:rPr>
          <w:sz w:val="24"/>
          <w:szCs w:val="24"/>
        </w:rPr>
        <w:t>феврале</w:t>
      </w:r>
      <w:r w:rsidR="00306E86">
        <w:rPr>
          <w:sz w:val="24"/>
          <w:szCs w:val="24"/>
        </w:rPr>
        <w:t xml:space="preserve"> 2024</w:t>
      </w:r>
      <w:r w:rsidRPr="00DD5BA1">
        <w:rPr>
          <w:sz w:val="24"/>
          <w:szCs w:val="24"/>
        </w:rPr>
        <w:t xml:space="preserve"> </w:t>
      </w:r>
      <w:r>
        <w:rPr>
          <w:sz w:val="24"/>
          <w:szCs w:val="24"/>
        </w:rPr>
        <w:t>года -</w:t>
      </w:r>
      <w:r w:rsidR="00AA00AB">
        <w:rPr>
          <w:sz w:val="24"/>
          <w:szCs w:val="24"/>
        </w:rPr>
        <w:t xml:space="preserve"> 0</w:t>
      </w:r>
      <w:r w:rsidR="004669B4">
        <w:rPr>
          <w:b/>
          <w:sz w:val="24"/>
          <w:szCs w:val="24"/>
        </w:rPr>
        <w:t xml:space="preserve"> (</w:t>
      </w:r>
      <w:r>
        <w:rPr>
          <w:b/>
          <w:sz w:val="24"/>
          <w:szCs w:val="24"/>
        </w:rPr>
        <w:t>0%)</w:t>
      </w:r>
      <w:r w:rsidRPr="00DD5BA1">
        <w:rPr>
          <w:sz w:val="24"/>
          <w:szCs w:val="24"/>
        </w:rPr>
        <w:t>.</w:t>
      </w:r>
    </w:p>
    <w:p w:rsidR="00B453D9" w:rsidRPr="00DD43FF" w:rsidRDefault="00B453D9" w:rsidP="00B453D9">
      <w:pPr>
        <w:outlineLvl w:val="0"/>
        <w:rPr>
          <w:b/>
          <w:sz w:val="24"/>
          <w:szCs w:val="24"/>
        </w:rPr>
      </w:pPr>
      <w:r w:rsidRPr="00DD43FF">
        <w:rPr>
          <w:b/>
          <w:sz w:val="24"/>
          <w:szCs w:val="24"/>
        </w:rPr>
        <w:t xml:space="preserve">Устные </w:t>
      </w:r>
      <w:r>
        <w:rPr>
          <w:b/>
          <w:sz w:val="24"/>
          <w:szCs w:val="24"/>
        </w:rPr>
        <w:t xml:space="preserve">запросы информации и сообщения, поступившие на справочный телефон и телефон для приема электронных сообщений в форме смс- сообщений </w:t>
      </w:r>
      <w:r w:rsidRPr="00DD43FF">
        <w:rPr>
          <w:b/>
          <w:sz w:val="24"/>
          <w:szCs w:val="24"/>
        </w:rPr>
        <w:t xml:space="preserve">к Главе </w:t>
      </w:r>
      <w:proofErr w:type="spellStart"/>
      <w:r w:rsidRPr="00DD43FF">
        <w:rPr>
          <w:b/>
          <w:sz w:val="24"/>
          <w:szCs w:val="24"/>
        </w:rPr>
        <w:t>Болотнинского</w:t>
      </w:r>
      <w:proofErr w:type="spellEnd"/>
      <w:r w:rsidRPr="00DD43FF">
        <w:rPr>
          <w:b/>
          <w:sz w:val="24"/>
          <w:szCs w:val="24"/>
        </w:rPr>
        <w:t xml:space="preserve"> района Новосибирской области</w:t>
      </w:r>
    </w:p>
    <w:p w:rsidR="00B453D9" w:rsidRDefault="00B453D9" w:rsidP="00B453D9">
      <w:pPr>
        <w:pStyle w:val="a3"/>
        <w:ind w:left="-360"/>
        <w:outlineLvl w:val="0"/>
        <w:rPr>
          <w:sz w:val="24"/>
          <w:szCs w:val="24"/>
        </w:rPr>
      </w:pPr>
      <w:r>
        <w:rPr>
          <w:sz w:val="24"/>
          <w:szCs w:val="24"/>
        </w:rPr>
        <w:t>Устных запросов и сообщен</w:t>
      </w:r>
      <w:r w:rsidR="00EC6DC5">
        <w:rPr>
          <w:sz w:val="24"/>
          <w:szCs w:val="24"/>
        </w:rPr>
        <w:t>ий п</w:t>
      </w:r>
      <w:r w:rsidR="000E3567">
        <w:rPr>
          <w:sz w:val="24"/>
          <w:szCs w:val="24"/>
        </w:rPr>
        <w:t>о</w:t>
      </w:r>
      <w:r w:rsidR="00D701D0">
        <w:rPr>
          <w:sz w:val="24"/>
          <w:szCs w:val="24"/>
        </w:rPr>
        <w:t xml:space="preserve"> сп</w:t>
      </w:r>
      <w:r w:rsidR="00AA00AB">
        <w:rPr>
          <w:sz w:val="24"/>
          <w:szCs w:val="24"/>
        </w:rPr>
        <w:t>равочному телефону в феврале</w:t>
      </w:r>
      <w:r w:rsidR="00306E86">
        <w:rPr>
          <w:sz w:val="24"/>
          <w:szCs w:val="24"/>
        </w:rPr>
        <w:t xml:space="preserve"> 2025</w:t>
      </w:r>
      <w:r>
        <w:rPr>
          <w:sz w:val="24"/>
          <w:szCs w:val="24"/>
        </w:rPr>
        <w:t xml:space="preserve"> года поступило </w:t>
      </w:r>
      <w:r w:rsidR="00306E86">
        <w:rPr>
          <w:b/>
          <w:sz w:val="24"/>
          <w:szCs w:val="24"/>
        </w:rPr>
        <w:t>0</w:t>
      </w:r>
      <w:r w:rsidRPr="00DD43FF">
        <w:rPr>
          <w:b/>
          <w:sz w:val="24"/>
          <w:szCs w:val="24"/>
        </w:rPr>
        <w:t xml:space="preserve"> </w:t>
      </w:r>
      <w:r w:rsidR="00306E86">
        <w:rPr>
          <w:sz w:val="24"/>
          <w:szCs w:val="24"/>
        </w:rPr>
        <w:t>обращений</w:t>
      </w:r>
      <w:r w:rsidR="00AA00AB">
        <w:rPr>
          <w:sz w:val="24"/>
          <w:szCs w:val="24"/>
        </w:rPr>
        <w:t xml:space="preserve"> (январе 2025</w:t>
      </w:r>
      <w:r>
        <w:rPr>
          <w:sz w:val="24"/>
          <w:szCs w:val="24"/>
        </w:rPr>
        <w:t xml:space="preserve"> года – </w:t>
      </w:r>
      <w:r w:rsidRPr="00DD43FF">
        <w:rPr>
          <w:b/>
          <w:sz w:val="24"/>
          <w:szCs w:val="24"/>
        </w:rPr>
        <w:t>0</w:t>
      </w:r>
      <w:r w:rsidR="00AA00AB">
        <w:rPr>
          <w:sz w:val="24"/>
          <w:szCs w:val="24"/>
        </w:rPr>
        <w:t xml:space="preserve"> обращений, февраль</w:t>
      </w:r>
      <w:r w:rsidR="00306E86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– </w:t>
      </w:r>
      <w:r w:rsidR="00AA00AB">
        <w:rPr>
          <w:b/>
          <w:sz w:val="24"/>
          <w:szCs w:val="24"/>
        </w:rPr>
        <w:t>0</w:t>
      </w:r>
      <w:r w:rsidRPr="00DD43FF">
        <w:rPr>
          <w:b/>
          <w:sz w:val="24"/>
          <w:szCs w:val="24"/>
        </w:rPr>
        <w:t xml:space="preserve"> </w:t>
      </w:r>
      <w:r w:rsidR="00AA00AB">
        <w:rPr>
          <w:sz w:val="24"/>
          <w:szCs w:val="24"/>
        </w:rPr>
        <w:t>обращений</w:t>
      </w:r>
      <w:r>
        <w:rPr>
          <w:sz w:val="24"/>
          <w:szCs w:val="24"/>
        </w:rPr>
        <w:t xml:space="preserve">). По телефону для приема электронных сообщений в форме смс-сообщений поступило </w:t>
      </w:r>
      <w:r w:rsidRPr="00DD43FF">
        <w:rPr>
          <w:b/>
          <w:sz w:val="24"/>
          <w:szCs w:val="24"/>
        </w:rPr>
        <w:t>0</w:t>
      </w:r>
      <w:r w:rsidR="00AA00AB">
        <w:rPr>
          <w:sz w:val="24"/>
          <w:szCs w:val="24"/>
        </w:rPr>
        <w:t xml:space="preserve"> сообщений (январь 2025</w:t>
      </w:r>
      <w:r>
        <w:rPr>
          <w:sz w:val="24"/>
          <w:szCs w:val="24"/>
        </w:rPr>
        <w:t xml:space="preserve"> года – </w:t>
      </w:r>
      <w:r w:rsidRPr="00DD43FF">
        <w:rPr>
          <w:b/>
          <w:sz w:val="24"/>
          <w:szCs w:val="24"/>
        </w:rPr>
        <w:t xml:space="preserve">0 </w:t>
      </w:r>
      <w:r w:rsidR="00D701D0">
        <w:rPr>
          <w:sz w:val="24"/>
          <w:szCs w:val="24"/>
        </w:rPr>
        <w:t xml:space="preserve">обращений, </w:t>
      </w:r>
      <w:r w:rsidR="00AA00AB">
        <w:rPr>
          <w:sz w:val="24"/>
          <w:szCs w:val="24"/>
        </w:rPr>
        <w:t>февраль</w:t>
      </w:r>
      <w:r w:rsidR="00306E86">
        <w:rPr>
          <w:sz w:val="24"/>
          <w:szCs w:val="24"/>
        </w:rPr>
        <w:t xml:space="preserve"> 2024</w:t>
      </w:r>
      <w:r>
        <w:rPr>
          <w:sz w:val="24"/>
          <w:szCs w:val="24"/>
        </w:rPr>
        <w:t xml:space="preserve"> года – </w:t>
      </w:r>
      <w:r w:rsidRPr="00DD43FF">
        <w:rPr>
          <w:b/>
          <w:sz w:val="24"/>
          <w:szCs w:val="24"/>
        </w:rPr>
        <w:t>0</w:t>
      </w:r>
      <w:r>
        <w:rPr>
          <w:sz w:val="24"/>
          <w:szCs w:val="24"/>
        </w:rPr>
        <w:t xml:space="preserve"> обращений).  </w:t>
      </w:r>
    </w:p>
    <w:p w:rsidR="00B453D9" w:rsidRPr="00DD43FF" w:rsidRDefault="00B453D9" w:rsidP="00B453D9">
      <w:pPr>
        <w:pStyle w:val="a3"/>
        <w:ind w:left="-360"/>
        <w:jc w:val="center"/>
        <w:outlineLvl w:val="0"/>
        <w:rPr>
          <w:b/>
          <w:sz w:val="24"/>
          <w:szCs w:val="24"/>
        </w:rPr>
      </w:pPr>
    </w:p>
    <w:p w:rsidR="00B453D9" w:rsidRDefault="00B453D9" w:rsidP="00B453D9">
      <w:pPr>
        <w:pStyle w:val="a3"/>
        <w:ind w:left="-360"/>
        <w:jc w:val="center"/>
        <w:outlineLvl w:val="0"/>
        <w:rPr>
          <w:b/>
          <w:sz w:val="24"/>
          <w:szCs w:val="24"/>
        </w:rPr>
      </w:pPr>
      <w:r w:rsidRPr="00DD43FF">
        <w:rPr>
          <w:b/>
          <w:sz w:val="24"/>
          <w:szCs w:val="24"/>
        </w:rPr>
        <w:t>Контроль за соблюдением законодательства о порядке рассмотрения обращений граждан</w:t>
      </w:r>
    </w:p>
    <w:p w:rsidR="00B453D9" w:rsidRDefault="00B453D9" w:rsidP="00B453D9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 xml:space="preserve">Организация работы с обращениями граждан в администрации </w:t>
      </w:r>
      <w:proofErr w:type="spellStart"/>
      <w:r>
        <w:rPr>
          <w:sz w:val="24"/>
          <w:szCs w:val="24"/>
        </w:rPr>
        <w:t>Болотнинского</w:t>
      </w:r>
      <w:proofErr w:type="spellEnd"/>
      <w:r>
        <w:rPr>
          <w:sz w:val="24"/>
          <w:szCs w:val="24"/>
        </w:rPr>
        <w:t xml:space="preserve"> района Новос</w:t>
      </w:r>
      <w:r w:rsidR="00EC6DC5">
        <w:rPr>
          <w:sz w:val="24"/>
          <w:szCs w:val="24"/>
        </w:rPr>
        <w:t>ибир</w:t>
      </w:r>
      <w:r w:rsidR="00D701D0">
        <w:rPr>
          <w:sz w:val="24"/>
          <w:szCs w:val="24"/>
        </w:rPr>
        <w:t>ской</w:t>
      </w:r>
      <w:r w:rsidR="00AA00AB">
        <w:rPr>
          <w:sz w:val="24"/>
          <w:szCs w:val="24"/>
        </w:rPr>
        <w:t xml:space="preserve"> области позволила в феврале</w:t>
      </w:r>
      <w:bookmarkStart w:id="0" w:name="_GoBack"/>
      <w:bookmarkEnd w:id="0"/>
      <w:r w:rsidR="00306E86">
        <w:rPr>
          <w:sz w:val="24"/>
          <w:szCs w:val="24"/>
        </w:rPr>
        <w:t xml:space="preserve"> 2025</w:t>
      </w:r>
      <w:r>
        <w:rPr>
          <w:sz w:val="24"/>
          <w:szCs w:val="24"/>
        </w:rPr>
        <w:t xml:space="preserve"> года обеспечить объективное, всестороннее и своевременное рассмотрение обращение граждан, своевременно принимать меры, направленные на восстановление или защиту нарушенных прав, свобод и законных интересов граждан. </w:t>
      </w:r>
    </w:p>
    <w:p w:rsidR="00B453D9" w:rsidRDefault="00B453D9" w:rsidP="00B453D9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Состояние исполнительской дисциплины при рассмотрении обращений:</w:t>
      </w:r>
    </w:p>
    <w:p w:rsidR="00B453D9" w:rsidRDefault="00B453D9" w:rsidP="00B453D9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нарушены сроки рассмотрения обращений – 0;</w:t>
      </w:r>
    </w:p>
    <w:p w:rsidR="00B453D9" w:rsidRPr="00DD43FF" w:rsidRDefault="00B453D9" w:rsidP="00B453D9">
      <w:pPr>
        <w:pStyle w:val="a3"/>
        <w:ind w:left="-360"/>
        <w:jc w:val="both"/>
        <w:outlineLvl w:val="0"/>
        <w:rPr>
          <w:sz w:val="24"/>
          <w:szCs w:val="24"/>
        </w:rPr>
      </w:pPr>
      <w:r>
        <w:rPr>
          <w:sz w:val="24"/>
          <w:szCs w:val="24"/>
        </w:rPr>
        <w:t>- дан неполный ответ на обращение – 0.</w:t>
      </w: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510C97" w:rsidRDefault="00510C97" w:rsidP="009C423B">
      <w:pPr>
        <w:ind w:firstLine="709"/>
        <w:jc w:val="both"/>
        <w:outlineLvl w:val="0"/>
        <w:rPr>
          <w:sz w:val="24"/>
          <w:szCs w:val="24"/>
        </w:rPr>
      </w:pPr>
    </w:p>
    <w:p w:rsidR="007747CB" w:rsidRDefault="007747CB"/>
    <w:sectPr w:rsidR="007747CB" w:rsidSect="00863372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>
    <w:nsid w:val="2B424DA1"/>
    <w:multiLevelType w:val="hybridMultilevel"/>
    <w:tmpl w:val="4B1A91D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1">
    <w:nsid w:val="3186159E"/>
    <w:multiLevelType w:val="hybridMultilevel"/>
    <w:tmpl w:val="EA20823C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2">
    <w:nsid w:val="36341BDB"/>
    <w:multiLevelType w:val="hybridMultilevel"/>
    <w:tmpl w:val="4008C318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abstractNum w:abstractNumId="3">
    <w:nsid w:val="5A2E59B7"/>
    <w:multiLevelType w:val="hybridMultilevel"/>
    <w:tmpl w:val="FBFEDF96"/>
    <w:lvl w:ilvl="0" w:tplc="092AEC18">
      <w:start w:val="1"/>
      <w:numFmt w:val="decimal"/>
      <w:lvlText w:val="%1."/>
      <w:lvlJc w:val="left"/>
      <w:pPr>
        <w:ind w:left="1069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789" w:hanging="360"/>
      </w:pPr>
    </w:lvl>
    <w:lvl w:ilvl="2" w:tplc="0419001B" w:tentative="1">
      <w:start w:val="1"/>
      <w:numFmt w:val="lowerRoman"/>
      <w:lvlText w:val="%3."/>
      <w:lvlJc w:val="right"/>
      <w:pPr>
        <w:ind w:left="2509" w:hanging="180"/>
      </w:pPr>
    </w:lvl>
    <w:lvl w:ilvl="3" w:tplc="0419000F" w:tentative="1">
      <w:start w:val="1"/>
      <w:numFmt w:val="decimal"/>
      <w:lvlText w:val="%4."/>
      <w:lvlJc w:val="left"/>
      <w:pPr>
        <w:ind w:left="3229" w:hanging="360"/>
      </w:pPr>
    </w:lvl>
    <w:lvl w:ilvl="4" w:tplc="04190019" w:tentative="1">
      <w:start w:val="1"/>
      <w:numFmt w:val="lowerLetter"/>
      <w:lvlText w:val="%5."/>
      <w:lvlJc w:val="left"/>
      <w:pPr>
        <w:ind w:left="3949" w:hanging="360"/>
      </w:pPr>
    </w:lvl>
    <w:lvl w:ilvl="5" w:tplc="0419001B" w:tentative="1">
      <w:start w:val="1"/>
      <w:numFmt w:val="lowerRoman"/>
      <w:lvlText w:val="%6."/>
      <w:lvlJc w:val="right"/>
      <w:pPr>
        <w:ind w:left="4669" w:hanging="180"/>
      </w:pPr>
    </w:lvl>
    <w:lvl w:ilvl="6" w:tplc="0419000F" w:tentative="1">
      <w:start w:val="1"/>
      <w:numFmt w:val="decimal"/>
      <w:lvlText w:val="%7."/>
      <w:lvlJc w:val="left"/>
      <w:pPr>
        <w:ind w:left="5389" w:hanging="360"/>
      </w:pPr>
    </w:lvl>
    <w:lvl w:ilvl="7" w:tplc="04190019" w:tentative="1">
      <w:start w:val="1"/>
      <w:numFmt w:val="lowerLetter"/>
      <w:lvlText w:val="%8."/>
      <w:lvlJc w:val="left"/>
      <w:pPr>
        <w:ind w:left="6109" w:hanging="360"/>
      </w:pPr>
    </w:lvl>
    <w:lvl w:ilvl="8" w:tplc="0419001B" w:tentative="1">
      <w:start w:val="1"/>
      <w:numFmt w:val="lowerRoman"/>
      <w:lvlText w:val="%9."/>
      <w:lvlJc w:val="right"/>
      <w:pPr>
        <w:ind w:left="6829" w:hanging="180"/>
      </w:pPr>
    </w:lvl>
  </w:abstractNum>
  <w:abstractNum w:abstractNumId="4">
    <w:nsid w:val="5B395AE9"/>
    <w:multiLevelType w:val="hybridMultilevel"/>
    <w:tmpl w:val="B52278C2"/>
    <w:lvl w:ilvl="0" w:tplc="04190001">
      <w:start w:val="1"/>
      <w:numFmt w:val="bullet"/>
      <w:lvlText w:val=""/>
      <w:lvlJc w:val="left"/>
      <w:pPr>
        <w:ind w:left="84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5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2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30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7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4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1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8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600" w:hanging="360"/>
      </w:pPr>
      <w:rPr>
        <w:rFonts w:ascii="Wingdings" w:hAnsi="Wingdings" w:hint="default"/>
      </w:rPr>
    </w:lvl>
  </w:abstractNum>
  <w:abstractNum w:abstractNumId="5">
    <w:nsid w:val="5DAD1126"/>
    <w:multiLevelType w:val="hybridMultilevel"/>
    <w:tmpl w:val="3E04AD6A"/>
    <w:lvl w:ilvl="0" w:tplc="04190001">
      <w:start w:val="1"/>
      <w:numFmt w:val="bullet"/>
      <w:lvlText w:val=""/>
      <w:lvlJc w:val="left"/>
      <w:pPr>
        <w:ind w:left="-36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36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108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180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252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324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396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468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5400" w:hanging="360"/>
      </w:pPr>
      <w:rPr>
        <w:rFonts w:ascii="Wingdings" w:hAnsi="Wingdings" w:hint="default"/>
      </w:rPr>
    </w:lvl>
  </w:abstractNum>
  <w:num w:numId="1">
    <w:abstractNumId w:val="4"/>
  </w:num>
  <w:num w:numId="2">
    <w:abstractNumId w:val="3"/>
  </w:num>
  <w:num w:numId="3">
    <w:abstractNumId w:val="0"/>
  </w:num>
  <w:num w:numId="4">
    <w:abstractNumId w:val="2"/>
  </w:num>
  <w:num w:numId="5">
    <w:abstractNumId w:val="5"/>
  </w:num>
  <w:num w:numId="6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037DD"/>
    <w:rsid w:val="00002203"/>
    <w:rsid w:val="000060AA"/>
    <w:rsid w:val="00013330"/>
    <w:rsid w:val="000135CC"/>
    <w:rsid w:val="00015A1C"/>
    <w:rsid w:val="00015D4E"/>
    <w:rsid w:val="00021EE2"/>
    <w:rsid w:val="000269E3"/>
    <w:rsid w:val="00026EB7"/>
    <w:rsid w:val="00030464"/>
    <w:rsid w:val="00030AA4"/>
    <w:rsid w:val="00030AF7"/>
    <w:rsid w:val="00033240"/>
    <w:rsid w:val="00040AED"/>
    <w:rsid w:val="00041A98"/>
    <w:rsid w:val="000450E2"/>
    <w:rsid w:val="000518E9"/>
    <w:rsid w:val="000639A9"/>
    <w:rsid w:val="000739F0"/>
    <w:rsid w:val="0007536A"/>
    <w:rsid w:val="00082017"/>
    <w:rsid w:val="0008734B"/>
    <w:rsid w:val="00092383"/>
    <w:rsid w:val="000B34A8"/>
    <w:rsid w:val="000C0E65"/>
    <w:rsid w:val="000C1049"/>
    <w:rsid w:val="000C14BC"/>
    <w:rsid w:val="000C2D9A"/>
    <w:rsid w:val="000C7D8F"/>
    <w:rsid w:val="000D194D"/>
    <w:rsid w:val="000D241A"/>
    <w:rsid w:val="000E0416"/>
    <w:rsid w:val="000E19FD"/>
    <w:rsid w:val="000E3156"/>
    <w:rsid w:val="000E3567"/>
    <w:rsid w:val="000E6E52"/>
    <w:rsid w:val="000F16F4"/>
    <w:rsid w:val="000F3984"/>
    <w:rsid w:val="000F766F"/>
    <w:rsid w:val="00101DEA"/>
    <w:rsid w:val="00105BBB"/>
    <w:rsid w:val="001103DD"/>
    <w:rsid w:val="00113999"/>
    <w:rsid w:val="0011765E"/>
    <w:rsid w:val="00122B37"/>
    <w:rsid w:val="001256F0"/>
    <w:rsid w:val="00127EA3"/>
    <w:rsid w:val="001312AB"/>
    <w:rsid w:val="00132820"/>
    <w:rsid w:val="001379ED"/>
    <w:rsid w:val="00140D34"/>
    <w:rsid w:val="001419D1"/>
    <w:rsid w:val="00146CB8"/>
    <w:rsid w:val="0016556C"/>
    <w:rsid w:val="001720A0"/>
    <w:rsid w:val="00174550"/>
    <w:rsid w:val="0018284E"/>
    <w:rsid w:val="00182A7C"/>
    <w:rsid w:val="00183D7B"/>
    <w:rsid w:val="00184DAF"/>
    <w:rsid w:val="00186B6B"/>
    <w:rsid w:val="001920A3"/>
    <w:rsid w:val="00194040"/>
    <w:rsid w:val="001A242D"/>
    <w:rsid w:val="001B3867"/>
    <w:rsid w:val="001B675E"/>
    <w:rsid w:val="001C0F89"/>
    <w:rsid w:val="001D0E8E"/>
    <w:rsid w:val="001D4C45"/>
    <w:rsid w:val="001D66B9"/>
    <w:rsid w:val="001D7811"/>
    <w:rsid w:val="001E1B7C"/>
    <w:rsid w:val="001E3568"/>
    <w:rsid w:val="001E693F"/>
    <w:rsid w:val="001E6B3B"/>
    <w:rsid w:val="001F0BAE"/>
    <w:rsid w:val="00201DB2"/>
    <w:rsid w:val="00207966"/>
    <w:rsid w:val="0021018B"/>
    <w:rsid w:val="00216BD9"/>
    <w:rsid w:val="00225218"/>
    <w:rsid w:val="00225FBE"/>
    <w:rsid w:val="00226396"/>
    <w:rsid w:val="00230684"/>
    <w:rsid w:val="00236692"/>
    <w:rsid w:val="00237951"/>
    <w:rsid w:val="00241976"/>
    <w:rsid w:val="002420B5"/>
    <w:rsid w:val="0025098C"/>
    <w:rsid w:val="002534DF"/>
    <w:rsid w:val="00262909"/>
    <w:rsid w:val="00262A7D"/>
    <w:rsid w:val="00266B6D"/>
    <w:rsid w:val="00267C75"/>
    <w:rsid w:val="00271E87"/>
    <w:rsid w:val="00277782"/>
    <w:rsid w:val="0028337B"/>
    <w:rsid w:val="00287312"/>
    <w:rsid w:val="00287C6B"/>
    <w:rsid w:val="0029098F"/>
    <w:rsid w:val="0029258F"/>
    <w:rsid w:val="00293327"/>
    <w:rsid w:val="002947AA"/>
    <w:rsid w:val="00295332"/>
    <w:rsid w:val="00295E39"/>
    <w:rsid w:val="00296005"/>
    <w:rsid w:val="002A1C40"/>
    <w:rsid w:val="002C1381"/>
    <w:rsid w:val="002C5A71"/>
    <w:rsid w:val="002D0F6B"/>
    <w:rsid w:val="002D3E4E"/>
    <w:rsid w:val="002D3FA3"/>
    <w:rsid w:val="002D4378"/>
    <w:rsid w:val="002D526A"/>
    <w:rsid w:val="002F0B9F"/>
    <w:rsid w:val="002F2674"/>
    <w:rsid w:val="002F3F64"/>
    <w:rsid w:val="00302CBF"/>
    <w:rsid w:val="003041AB"/>
    <w:rsid w:val="003050CD"/>
    <w:rsid w:val="003051F4"/>
    <w:rsid w:val="00306E86"/>
    <w:rsid w:val="00315D55"/>
    <w:rsid w:val="00320F3E"/>
    <w:rsid w:val="0032341A"/>
    <w:rsid w:val="00330AD5"/>
    <w:rsid w:val="00336735"/>
    <w:rsid w:val="00337716"/>
    <w:rsid w:val="0034038D"/>
    <w:rsid w:val="0036086D"/>
    <w:rsid w:val="003620D4"/>
    <w:rsid w:val="0037098F"/>
    <w:rsid w:val="00375177"/>
    <w:rsid w:val="0039127B"/>
    <w:rsid w:val="00392695"/>
    <w:rsid w:val="00394E5E"/>
    <w:rsid w:val="00395349"/>
    <w:rsid w:val="003A0FE2"/>
    <w:rsid w:val="003A5400"/>
    <w:rsid w:val="003B0EF6"/>
    <w:rsid w:val="003B1D25"/>
    <w:rsid w:val="003B6FB2"/>
    <w:rsid w:val="003B7C7D"/>
    <w:rsid w:val="003B7F2D"/>
    <w:rsid w:val="003C562E"/>
    <w:rsid w:val="003D5E45"/>
    <w:rsid w:val="003D69BB"/>
    <w:rsid w:val="003D6CEB"/>
    <w:rsid w:val="003E0696"/>
    <w:rsid w:val="003E2927"/>
    <w:rsid w:val="003E5C4E"/>
    <w:rsid w:val="003F015C"/>
    <w:rsid w:val="003F0CFB"/>
    <w:rsid w:val="00403678"/>
    <w:rsid w:val="00415BB2"/>
    <w:rsid w:val="004226C4"/>
    <w:rsid w:val="00434592"/>
    <w:rsid w:val="00443F7A"/>
    <w:rsid w:val="004658F8"/>
    <w:rsid w:val="00465E66"/>
    <w:rsid w:val="004669B4"/>
    <w:rsid w:val="00467D84"/>
    <w:rsid w:val="0047230A"/>
    <w:rsid w:val="004847BE"/>
    <w:rsid w:val="00484C3A"/>
    <w:rsid w:val="00484D3E"/>
    <w:rsid w:val="00485881"/>
    <w:rsid w:val="0048634F"/>
    <w:rsid w:val="004948E8"/>
    <w:rsid w:val="00497A09"/>
    <w:rsid w:val="00497B4D"/>
    <w:rsid w:val="004A0475"/>
    <w:rsid w:val="004A4E3C"/>
    <w:rsid w:val="004C7DDD"/>
    <w:rsid w:val="004E51D5"/>
    <w:rsid w:val="004E7B48"/>
    <w:rsid w:val="004F2A40"/>
    <w:rsid w:val="004F3009"/>
    <w:rsid w:val="00510C97"/>
    <w:rsid w:val="00520EF5"/>
    <w:rsid w:val="005236FF"/>
    <w:rsid w:val="00524A20"/>
    <w:rsid w:val="00526C84"/>
    <w:rsid w:val="00535056"/>
    <w:rsid w:val="005425DB"/>
    <w:rsid w:val="005428E8"/>
    <w:rsid w:val="00543ECA"/>
    <w:rsid w:val="005442DD"/>
    <w:rsid w:val="00544927"/>
    <w:rsid w:val="0054770F"/>
    <w:rsid w:val="00554848"/>
    <w:rsid w:val="0055594F"/>
    <w:rsid w:val="00560550"/>
    <w:rsid w:val="00562D00"/>
    <w:rsid w:val="00565739"/>
    <w:rsid w:val="0056586E"/>
    <w:rsid w:val="005721D2"/>
    <w:rsid w:val="0057294E"/>
    <w:rsid w:val="00573ABD"/>
    <w:rsid w:val="005757FD"/>
    <w:rsid w:val="00575EA7"/>
    <w:rsid w:val="00576F4E"/>
    <w:rsid w:val="005852CC"/>
    <w:rsid w:val="0058677F"/>
    <w:rsid w:val="005875E6"/>
    <w:rsid w:val="00593948"/>
    <w:rsid w:val="005A2B3E"/>
    <w:rsid w:val="005A4ABB"/>
    <w:rsid w:val="005A5E3C"/>
    <w:rsid w:val="005B04CE"/>
    <w:rsid w:val="005B385F"/>
    <w:rsid w:val="005D62F2"/>
    <w:rsid w:val="005E10B2"/>
    <w:rsid w:val="005E58F8"/>
    <w:rsid w:val="005F2D09"/>
    <w:rsid w:val="005F3AF8"/>
    <w:rsid w:val="006003AF"/>
    <w:rsid w:val="006018AA"/>
    <w:rsid w:val="006043A1"/>
    <w:rsid w:val="00604AFF"/>
    <w:rsid w:val="00606108"/>
    <w:rsid w:val="0061367D"/>
    <w:rsid w:val="00614669"/>
    <w:rsid w:val="00614C7D"/>
    <w:rsid w:val="00617DCA"/>
    <w:rsid w:val="00630A44"/>
    <w:rsid w:val="00644F00"/>
    <w:rsid w:val="0065391A"/>
    <w:rsid w:val="00663533"/>
    <w:rsid w:val="00665D9F"/>
    <w:rsid w:val="00671084"/>
    <w:rsid w:val="006753A8"/>
    <w:rsid w:val="006766CF"/>
    <w:rsid w:val="006902DD"/>
    <w:rsid w:val="006A2807"/>
    <w:rsid w:val="006A7D70"/>
    <w:rsid w:val="006B0AA2"/>
    <w:rsid w:val="006B1EED"/>
    <w:rsid w:val="006B2EF9"/>
    <w:rsid w:val="006B65E1"/>
    <w:rsid w:val="006C43D3"/>
    <w:rsid w:val="006D40BA"/>
    <w:rsid w:val="006D5DAE"/>
    <w:rsid w:val="006E1EFC"/>
    <w:rsid w:val="006E4EF2"/>
    <w:rsid w:val="007007D8"/>
    <w:rsid w:val="00700B2E"/>
    <w:rsid w:val="00704759"/>
    <w:rsid w:val="00705F48"/>
    <w:rsid w:val="007073C0"/>
    <w:rsid w:val="007107D6"/>
    <w:rsid w:val="00712057"/>
    <w:rsid w:val="007156AD"/>
    <w:rsid w:val="0071721D"/>
    <w:rsid w:val="00721884"/>
    <w:rsid w:val="00721922"/>
    <w:rsid w:val="00723C13"/>
    <w:rsid w:val="00724B9B"/>
    <w:rsid w:val="0073536B"/>
    <w:rsid w:val="00736CE2"/>
    <w:rsid w:val="00737FC0"/>
    <w:rsid w:val="0074320F"/>
    <w:rsid w:val="00751B1A"/>
    <w:rsid w:val="00752061"/>
    <w:rsid w:val="007603F9"/>
    <w:rsid w:val="00764F8E"/>
    <w:rsid w:val="00765E83"/>
    <w:rsid w:val="007713EF"/>
    <w:rsid w:val="0077316B"/>
    <w:rsid w:val="007747CB"/>
    <w:rsid w:val="00775713"/>
    <w:rsid w:val="00776E30"/>
    <w:rsid w:val="0078198E"/>
    <w:rsid w:val="0078551E"/>
    <w:rsid w:val="00785A66"/>
    <w:rsid w:val="00796A6A"/>
    <w:rsid w:val="007B02BB"/>
    <w:rsid w:val="007B1CB7"/>
    <w:rsid w:val="007C5130"/>
    <w:rsid w:val="007C7F24"/>
    <w:rsid w:val="007F2125"/>
    <w:rsid w:val="007F32D7"/>
    <w:rsid w:val="007F4D51"/>
    <w:rsid w:val="007F526E"/>
    <w:rsid w:val="00800783"/>
    <w:rsid w:val="00807005"/>
    <w:rsid w:val="0082301B"/>
    <w:rsid w:val="0083092E"/>
    <w:rsid w:val="00831D28"/>
    <w:rsid w:val="008339C1"/>
    <w:rsid w:val="00836DF2"/>
    <w:rsid w:val="00841EA5"/>
    <w:rsid w:val="00846833"/>
    <w:rsid w:val="00847487"/>
    <w:rsid w:val="00847E85"/>
    <w:rsid w:val="008609C8"/>
    <w:rsid w:val="008621CD"/>
    <w:rsid w:val="00863372"/>
    <w:rsid w:val="008645B9"/>
    <w:rsid w:val="00865AF1"/>
    <w:rsid w:val="00872B33"/>
    <w:rsid w:val="0087396C"/>
    <w:rsid w:val="00874FCF"/>
    <w:rsid w:val="008804C0"/>
    <w:rsid w:val="008828F4"/>
    <w:rsid w:val="00884111"/>
    <w:rsid w:val="00886443"/>
    <w:rsid w:val="0088782C"/>
    <w:rsid w:val="008A7523"/>
    <w:rsid w:val="008C65AD"/>
    <w:rsid w:val="008D0568"/>
    <w:rsid w:val="008D1109"/>
    <w:rsid w:val="008D5193"/>
    <w:rsid w:val="008D6223"/>
    <w:rsid w:val="008E0F3F"/>
    <w:rsid w:val="008E13AC"/>
    <w:rsid w:val="008F67AB"/>
    <w:rsid w:val="008F7E0B"/>
    <w:rsid w:val="009040E9"/>
    <w:rsid w:val="00904AF9"/>
    <w:rsid w:val="00904F37"/>
    <w:rsid w:val="00906AB7"/>
    <w:rsid w:val="009156D5"/>
    <w:rsid w:val="00925F17"/>
    <w:rsid w:val="00931C1F"/>
    <w:rsid w:val="0093365C"/>
    <w:rsid w:val="00936D09"/>
    <w:rsid w:val="0094485F"/>
    <w:rsid w:val="0094582D"/>
    <w:rsid w:val="00947DA3"/>
    <w:rsid w:val="00952577"/>
    <w:rsid w:val="009643B2"/>
    <w:rsid w:val="0096579D"/>
    <w:rsid w:val="0096720E"/>
    <w:rsid w:val="009732D9"/>
    <w:rsid w:val="00974F4A"/>
    <w:rsid w:val="0097617C"/>
    <w:rsid w:val="00981DE2"/>
    <w:rsid w:val="009858EC"/>
    <w:rsid w:val="00987EF9"/>
    <w:rsid w:val="00994D53"/>
    <w:rsid w:val="009A2172"/>
    <w:rsid w:val="009A66B7"/>
    <w:rsid w:val="009B4D37"/>
    <w:rsid w:val="009B7A4A"/>
    <w:rsid w:val="009C423B"/>
    <w:rsid w:val="009C4BF1"/>
    <w:rsid w:val="009E48FD"/>
    <w:rsid w:val="009E49FB"/>
    <w:rsid w:val="009F37BE"/>
    <w:rsid w:val="009F6BF1"/>
    <w:rsid w:val="00A018B9"/>
    <w:rsid w:val="00A05FFE"/>
    <w:rsid w:val="00A11705"/>
    <w:rsid w:val="00A26004"/>
    <w:rsid w:val="00A31110"/>
    <w:rsid w:val="00A35C8F"/>
    <w:rsid w:val="00A363CE"/>
    <w:rsid w:val="00A45311"/>
    <w:rsid w:val="00A47E90"/>
    <w:rsid w:val="00A620D2"/>
    <w:rsid w:val="00A63362"/>
    <w:rsid w:val="00A64184"/>
    <w:rsid w:val="00A66F80"/>
    <w:rsid w:val="00A71266"/>
    <w:rsid w:val="00A7709F"/>
    <w:rsid w:val="00A80F4B"/>
    <w:rsid w:val="00A85144"/>
    <w:rsid w:val="00A879C5"/>
    <w:rsid w:val="00A90F51"/>
    <w:rsid w:val="00A93E9F"/>
    <w:rsid w:val="00A94EEF"/>
    <w:rsid w:val="00A97159"/>
    <w:rsid w:val="00A97304"/>
    <w:rsid w:val="00AA00AB"/>
    <w:rsid w:val="00AA050F"/>
    <w:rsid w:val="00AA0F0E"/>
    <w:rsid w:val="00AA1E26"/>
    <w:rsid w:val="00AA257B"/>
    <w:rsid w:val="00AA4640"/>
    <w:rsid w:val="00AB3D34"/>
    <w:rsid w:val="00AC0A95"/>
    <w:rsid w:val="00AC2C25"/>
    <w:rsid w:val="00AC362D"/>
    <w:rsid w:val="00AD3A5A"/>
    <w:rsid w:val="00AE0D06"/>
    <w:rsid w:val="00AE41D5"/>
    <w:rsid w:val="00AE4F48"/>
    <w:rsid w:val="00AF141C"/>
    <w:rsid w:val="00AF7083"/>
    <w:rsid w:val="00B0722D"/>
    <w:rsid w:val="00B13E33"/>
    <w:rsid w:val="00B24533"/>
    <w:rsid w:val="00B25291"/>
    <w:rsid w:val="00B2785B"/>
    <w:rsid w:val="00B40485"/>
    <w:rsid w:val="00B43CF4"/>
    <w:rsid w:val="00B453D9"/>
    <w:rsid w:val="00B504D8"/>
    <w:rsid w:val="00B657B8"/>
    <w:rsid w:val="00B727FA"/>
    <w:rsid w:val="00B74983"/>
    <w:rsid w:val="00B76BD7"/>
    <w:rsid w:val="00B77320"/>
    <w:rsid w:val="00B8030D"/>
    <w:rsid w:val="00BA3B9A"/>
    <w:rsid w:val="00BD6E24"/>
    <w:rsid w:val="00BE1731"/>
    <w:rsid w:val="00BE1CA1"/>
    <w:rsid w:val="00BF5BB4"/>
    <w:rsid w:val="00BF624D"/>
    <w:rsid w:val="00C037DD"/>
    <w:rsid w:val="00C109A7"/>
    <w:rsid w:val="00C14A50"/>
    <w:rsid w:val="00C22531"/>
    <w:rsid w:val="00C23F2C"/>
    <w:rsid w:val="00C24307"/>
    <w:rsid w:val="00C30AD5"/>
    <w:rsid w:val="00C339B1"/>
    <w:rsid w:val="00C360D6"/>
    <w:rsid w:val="00C3750E"/>
    <w:rsid w:val="00C43921"/>
    <w:rsid w:val="00C50703"/>
    <w:rsid w:val="00C528C9"/>
    <w:rsid w:val="00C554D2"/>
    <w:rsid w:val="00C55AE2"/>
    <w:rsid w:val="00C74DA3"/>
    <w:rsid w:val="00C75AF9"/>
    <w:rsid w:val="00C76FAB"/>
    <w:rsid w:val="00C81E47"/>
    <w:rsid w:val="00C82B29"/>
    <w:rsid w:val="00C90EC2"/>
    <w:rsid w:val="00C9132D"/>
    <w:rsid w:val="00C962BF"/>
    <w:rsid w:val="00CA01D1"/>
    <w:rsid w:val="00CA5BD0"/>
    <w:rsid w:val="00CA61FC"/>
    <w:rsid w:val="00CA6863"/>
    <w:rsid w:val="00CA7063"/>
    <w:rsid w:val="00CB3603"/>
    <w:rsid w:val="00CB5571"/>
    <w:rsid w:val="00CC739E"/>
    <w:rsid w:val="00CE1ED7"/>
    <w:rsid w:val="00CF43D4"/>
    <w:rsid w:val="00CF53BD"/>
    <w:rsid w:val="00CF6CBC"/>
    <w:rsid w:val="00D00502"/>
    <w:rsid w:val="00D0150E"/>
    <w:rsid w:val="00D02E0B"/>
    <w:rsid w:val="00D063DA"/>
    <w:rsid w:val="00D173B5"/>
    <w:rsid w:val="00D418E6"/>
    <w:rsid w:val="00D50462"/>
    <w:rsid w:val="00D5147C"/>
    <w:rsid w:val="00D52E36"/>
    <w:rsid w:val="00D5463C"/>
    <w:rsid w:val="00D61EDA"/>
    <w:rsid w:val="00D62FC6"/>
    <w:rsid w:val="00D67BD1"/>
    <w:rsid w:val="00D701D0"/>
    <w:rsid w:val="00D8354E"/>
    <w:rsid w:val="00D83923"/>
    <w:rsid w:val="00D97DEF"/>
    <w:rsid w:val="00DA0F98"/>
    <w:rsid w:val="00DA14A8"/>
    <w:rsid w:val="00DA4206"/>
    <w:rsid w:val="00DA70E0"/>
    <w:rsid w:val="00DB5351"/>
    <w:rsid w:val="00DD5BA1"/>
    <w:rsid w:val="00DD69BD"/>
    <w:rsid w:val="00DD6A2B"/>
    <w:rsid w:val="00DE665C"/>
    <w:rsid w:val="00DE6A5E"/>
    <w:rsid w:val="00DE7B21"/>
    <w:rsid w:val="00DF1002"/>
    <w:rsid w:val="00E13652"/>
    <w:rsid w:val="00E14BD7"/>
    <w:rsid w:val="00E1768B"/>
    <w:rsid w:val="00E2274C"/>
    <w:rsid w:val="00E2409A"/>
    <w:rsid w:val="00E31306"/>
    <w:rsid w:val="00E3343E"/>
    <w:rsid w:val="00E37715"/>
    <w:rsid w:val="00E420B8"/>
    <w:rsid w:val="00E42217"/>
    <w:rsid w:val="00E465F3"/>
    <w:rsid w:val="00E50E1A"/>
    <w:rsid w:val="00E53A68"/>
    <w:rsid w:val="00E61983"/>
    <w:rsid w:val="00E6681E"/>
    <w:rsid w:val="00E77496"/>
    <w:rsid w:val="00E812F2"/>
    <w:rsid w:val="00E8401A"/>
    <w:rsid w:val="00E87B68"/>
    <w:rsid w:val="00E956A2"/>
    <w:rsid w:val="00EA3E3C"/>
    <w:rsid w:val="00EC6229"/>
    <w:rsid w:val="00EC6DC5"/>
    <w:rsid w:val="00EC6FCD"/>
    <w:rsid w:val="00ED45CB"/>
    <w:rsid w:val="00EE37CD"/>
    <w:rsid w:val="00EE5980"/>
    <w:rsid w:val="00EE6D11"/>
    <w:rsid w:val="00EF0DAB"/>
    <w:rsid w:val="00EF59FD"/>
    <w:rsid w:val="00EF77C9"/>
    <w:rsid w:val="00F01B13"/>
    <w:rsid w:val="00F054A5"/>
    <w:rsid w:val="00F06221"/>
    <w:rsid w:val="00F158EC"/>
    <w:rsid w:val="00F17571"/>
    <w:rsid w:val="00F200CB"/>
    <w:rsid w:val="00F30152"/>
    <w:rsid w:val="00F36778"/>
    <w:rsid w:val="00F413EE"/>
    <w:rsid w:val="00F47FF1"/>
    <w:rsid w:val="00F55238"/>
    <w:rsid w:val="00F55F4E"/>
    <w:rsid w:val="00F666A6"/>
    <w:rsid w:val="00F66D57"/>
    <w:rsid w:val="00F72C5F"/>
    <w:rsid w:val="00F80D5E"/>
    <w:rsid w:val="00F8217F"/>
    <w:rsid w:val="00F85260"/>
    <w:rsid w:val="00F85C47"/>
    <w:rsid w:val="00F86CF9"/>
    <w:rsid w:val="00F90857"/>
    <w:rsid w:val="00F916F1"/>
    <w:rsid w:val="00FA57EF"/>
    <w:rsid w:val="00FA7DD4"/>
    <w:rsid w:val="00FB3147"/>
    <w:rsid w:val="00FC04F3"/>
    <w:rsid w:val="00FC5F9D"/>
    <w:rsid w:val="00FD0B21"/>
    <w:rsid w:val="00FF370F"/>
    <w:rsid w:val="00FF6CA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docId w15:val="{2ACF4689-4EA8-4114-B368-DCA894561D9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iPriority="0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C037D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2">
    <w:name w:val="Body Text 2"/>
    <w:basedOn w:val="a"/>
    <w:link w:val="20"/>
    <w:rsid w:val="00C037DD"/>
    <w:pPr>
      <w:tabs>
        <w:tab w:val="left" w:pos="284"/>
      </w:tabs>
      <w:ind w:right="43"/>
      <w:jc w:val="both"/>
    </w:pPr>
    <w:rPr>
      <w:sz w:val="28"/>
    </w:rPr>
  </w:style>
  <w:style w:type="character" w:customStyle="1" w:styleId="20">
    <w:name w:val="Основной текст 2 Знак"/>
    <w:basedOn w:val="a0"/>
    <w:link w:val="2"/>
    <w:rsid w:val="00C037DD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a3">
    <w:name w:val="List Paragraph"/>
    <w:basedOn w:val="a"/>
    <w:uiPriority w:val="34"/>
    <w:qFormat/>
    <w:rsid w:val="007747CB"/>
    <w:pPr>
      <w:ind w:left="720"/>
      <w:contextualSpacing/>
    </w:pPr>
  </w:style>
  <w:style w:type="paragraph" w:styleId="a4">
    <w:name w:val="Balloon Text"/>
    <w:basedOn w:val="a"/>
    <w:link w:val="a5"/>
    <w:uiPriority w:val="99"/>
    <w:semiHidden/>
    <w:unhideWhenUsed/>
    <w:rsid w:val="007B02BB"/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7B02BB"/>
    <w:rPr>
      <w:rFonts w:ascii="Segoe UI" w:eastAsia="Times New Roman" w:hAnsi="Segoe UI" w:cs="Segoe UI"/>
      <w:sz w:val="18"/>
      <w:szCs w:val="18"/>
      <w:lang w:eastAsia="ru-RU"/>
    </w:rPr>
  </w:style>
  <w:style w:type="character" w:styleId="a6">
    <w:name w:val="Hyperlink"/>
    <w:basedOn w:val="a0"/>
    <w:uiPriority w:val="99"/>
    <w:unhideWhenUsed/>
    <w:rsid w:val="00A45311"/>
    <w:rPr>
      <w:color w:val="0000FF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65491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3657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97325234">
          <w:marLeft w:val="75"/>
          <w:marRight w:val="0"/>
          <w:marTop w:val="15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205974363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chart" Target="charts/chart2.xml"/><Relationship Id="rId3" Type="http://schemas.openxmlformats.org/officeDocument/2006/relationships/styles" Target="styles.xml"/><Relationship Id="rId7" Type="http://schemas.openxmlformats.org/officeDocument/2006/relationships/chart" Target="charts/chart1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hyperlink" Target="http://www.bolotnoe.nso.ru" TargetMode="External"/><Relationship Id="rId11" Type="http://schemas.openxmlformats.org/officeDocument/2006/relationships/fontTable" Target="fontTable.xml"/><Relationship Id="rId5" Type="http://schemas.openxmlformats.org/officeDocument/2006/relationships/webSettings" Target="webSettings.xml"/><Relationship Id="rId10" Type="http://schemas.openxmlformats.org/officeDocument/2006/relationships/chart" Target="charts/chart4.xml"/><Relationship Id="rId4" Type="http://schemas.openxmlformats.org/officeDocument/2006/relationships/settings" Target="settings.xml"/><Relationship Id="rId9" Type="http://schemas.openxmlformats.org/officeDocument/2006/relationships/chart" Target="charts/chart3.xml"/></Relationships>
</file>

<file path=word/charts/_rels/chart1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1.xml"/><Relationship Id="rId2" Type="http://schemas.microsoft.com/office/2011/relationships/chartColorStyle" Target="colors1.xml"/><Relationship Id="rId1" Type="http://schemas.microsoft.com/office/2011/relationships/chartStyle" Target="style1.xml"/><Relationship Id="rId4" Type="http://schemas.openxmlformats.org/officeDocument/2006/relationships/package" Target="../embeddings/_____Microsoft_Excel1.xlsx"/></Relationships>
</file>

<file path=word/charts/_rels/chart2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2.xml"/><Relationship Id="rId2" Type="http://schemas.microsoft.com/office/2011/relationships/chartColorStyle" Target="colors2.xml"/><Relationship Id="rId1" Type="http://schemas.microsoft.com/office/2011/relationships/chartStyle" Target="style2.xml"/><Relationship Id="rId4" Type="http://schemas.openxmlformats.org/officeDocument/2006/relationships/package" Target="../embeddings/_____Microsoft_Excel2.xlsx"/></Relationships>
</file>

<file path=word/charts/_rels/chart3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3.xml"/><Relationship Id="rId2" Type="http://schemas.microsoft.com/office/2011/relationships/chartColorStyle" Target="colors3.xml"/><Relationship Id="rId1" Type="http://schemas.microsoft.com/office/2011/relationships/chartStyle" Target="style3.xml"/><Relationship Id="rId4" Type="http://schemas.openxmlformats.org/officeDocument/2006/relationships/package" Target="../embeddings/_____Microsoft_Excel3.xlsx"/></Relationships>
</file>

<file path=word/charts/_rels/chart4.xml.rels><?xml version="1.0" encoding="UTF-8" standalone="yes"?>
<Relationships xmlns="http://schemas.openxmlformats.org/package/2006/relationships"><Relationship Id="rId3" Type="http://schemas.openxmlformats.org/officeDocument/2006/relationships/themeOverride" Target="../theme/themeOverride4.xml"/><Relationship Id="rId2" Type="http://schemas.microsoft.com/office/2011/relationships/chartColorStyle" Target="colors4.xml"/><Relationship Id="rId1" Type="http://schemas.microsoft.com/office/2011/relationships/chartStyle" Target="style4.xml"/><Relationship Id="rId4" Type="http://schemas.openxmlformats.org/officeDocument/2006/relationships/package" Target="../embeddings/_____Microsoft_Excel4.xlsx"/></Relationships>
</file>

<file path=word/charts/chart1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100" b="1"/>
              <a:t>Количество</a:t>
            </a:r>
            <a:r>
              <a:rPr lang="ru-RU" sz="1100" b="1" baseline="0"/>
              <a:t> обращений граждан, поступивших в администрацию Болотнинского района Новосибирской области в феврале  2025 года в сравнении с январем 2025 года и февралем 2024 года</a:t>
            </a:r>
            <a:endParaRPr lang="ru-RU" sz="1100" b="1"/>
          </a:p>
        </c:rich>
      </c:tx>
      <c:layout>
        <c:manualLayout>
          <c:xMode val="edge"/>
          <c:yMode val="edge"/>
          <c:x val="8.1157407407407414E-2"/>
          <c:y val="2.7777777777777776E-2"/>
        </c:manualLayout>
      </c:layout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фев.25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11</c:v>
                </c:pt>
                <c:pt idx="1">
                  <c:v>10</c:v>
                </c:pt>
                <c:pt idx="2">
                  <c:v>1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C0E0-4540-9BC3-3D131ADB818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янв.25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16</c:v>
                </c:pt>
                <c:pt idx="1">
                  <c:v>16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C0E0-4540-9BC3-3D131ADB818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фев.24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4"/>
                <c:pt idx="0">
                  <c:v>всего обращений</c:v>
                </c:pt>
                <c:pt idx="1">
                  <c:v>письменные обращения </c:v>
                </c:pt>
                <c:pt idx="2">
                  <c:v>личный прием</c:v>
                </c:pt>
                <c:pt idx="3">
                  <c:v>сообщения и запросы в справочную телефонную службу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17</c:v>
                </c:pt>
                <c:pt idx="1">
                  <c:v>17</c:v>
                </c:pt>
                <c:pt idx="2">
                  <c:v>0</c:v>
                </c:pt>
                <c:pt idx="3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C0E0-4540-9BC3-3D131ADB818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94958864"/>
        <c:axId val="294958304"/>
      </c:barChart>
      <c:catAx>
        <c:axId val="294958864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4958304"/>
        <c:crosses val="autoZero"/>
        <c:auto val="1"/>
        <c:lblAlgn val="ctr"/>
        <c:lblOffset val="100"/>
        <c:noMultiLvlLbl val="0"/>
      </c:catAx>
      <c:valAx>
        <c:axId val="294958304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94958864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2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/>
              <a:t>Структура вопросов, содержащихся в обращениях, поступивших в феврале 2025 года</a:t>
            </a:r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pieChart>
        <c:varyColors val="1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февраль</c:v>
                </c:pt>
              </c:strCache>
            </c:strRef>
          </c:tx>
          <c:dPt>
            <c:idx val="0"/>
            <c:bubble3D val="0"/>
            <c:spPr>
              <a:solidFill>
                <a:schemeClr val="accent1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1-F978-43DA-A630-CB87187A3614}"/>
              </c:ext>
            </c:extLst>
          </c:dPt>
          <c:dPt>
            <c:idx val="1"/>
            <c:bubble3D val="0"/>
            <c:spPr>
              <a:solidFill>
                <a:schemeClr val="accent2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3-F978-43DA-A630-CB87187A3614}"/>
              </c:ext>
            </c:extLst>
          </c:dPt>
          <c:dPt>
            <c:idx val="2"/>
            <c:bubble3D val="0"/>
            <c:spPr>
              <a:solidFill>
                <a:schemeClr val="accent3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5-F978-43DA-A630-CB87187A3614}"/>
              </c:ext>
            </c:extLst>
          </c:dPt>
          <c:dPt>
            <c:idx val="3"/>
            <c:bubble3D val="0"/>
            <c:spPr>
              <a:solidFill>
                <a:schemeClr val="accent4"/>
              </a:solidFill>
              <a:ln w="19050">
                <a:solidFill>
                  <a:schemeClr val="lt1"/>
                </a:solidFill>
              </a:ln>
              <a:effectLst/>
            </c:spPr>
            <c:extLst xmlns:c16r2="http://schemas.microsoft.com/office/drawing/2015/06/chart">
              <c:ext xmlns:c16="http://schemas.microsoft.com/office/drawing/2014/chart" uri="{C3380CC4-5D6E-409C-BE32-E72D297353CC}">
                <c16:uniqueId val="{00000007-F978-43DA-A630-CB87187A3614}"/>
              </c:ext>
            </c:extLst>
          </c:dPt>
          <c:dPt>
            <c:idx val="4"/>
            <c:bubble3D val="0"/>
            <c:spPr>
              <a:solidFill>
                <a:schemeClr val="accent5"/>
              </a:solidFill>
              <a:ln w="19050">
                <a:solidFill>
                  <a:schemeClr val="lt1"/>
                </a:solidFill>
              </a:ln>
              <a:effectLst/>
            </c:spPr>
          </c:dPt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dLblPos val="outEnd"/>
            <c:showLegendKey val="0"/>
            <c:showVal val="1"/>
            <c:showCatName val="0"/>
            <c:showSerName val="0"/>
            <c:showPercent val="0"/>
            <c:showBubbleSize val="0"/>
            <c:showLeaderLines val="1"/>
            <c:leaderLines>
              <c:spPr>
                <a:ln w="9525" cap="flat" cmpd="sng" algn="ctr">
                  <a:solidFill>
                    <a:schemeClr val="tx1">
                      <a:lumMod val="35000"/>
                      <a:lumOff val="65000"/>
                    </a:schemeClr>
                  </a:solidFill>
                  <a:round/>
                </a:ln>
                <a:effectLst/>
              </c:spPr>
            </c:leaderLines>
            <c:extLst xmlns:c16r2="http://schemas.microsoft.com/office/drawing/2015/06/chart">
              <c:ext xmlns:c15="http://schemas.microsoft.com/office/drawing/2012/chart" uri="{CE6537A1-D6FC-4f65-9D91-7224C49458BB}"/>
            </c:extLst>
          </c:dLbls>
          <c:cat>
            <c:strRef>
              <c:f>Лист1!$A$2:$A$6</c:f>
              <c:strCache>
                <c:ptCount val="5"/>
                <c:pt idx="0">
                  <c:v>Государство</c:v>
                </c:pt>
                <c:pt idx="1">
                  <c:v>Экономика</c:v>
                </c:pt>
                <c:pt idx="2">
                  <c:v>Социальная сфера</c:v>
                </c:pt>
                <c:pt idx="3">
                  <c:v>Жилищно-коммунальная сфера</c:v>
                </c:pt>
                <c:pt idx="4">
                  <c:v>Оборона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2</c:v>
                </c:pt>
                <c:pt idx="1">
                  <c:v>1</c:v>
                </c:pt>
                <c:pt idx="2">
                  <c:v>3</c:v>
                </c:pt>
                <c:pt idx="3">
                  <c:v>5</c:v>
                </c:pt>
                <c:pt idx="4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8-F978-43DA-A630-CB87187A3614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  <c:showLeaderLines val="1"/>
        </c:dLbls>
        <c:firstSliceAng val="0"/>
      </c:pieChart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3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baseline="0"/>
              <a:t>Количество письменных обращений, поступивших в адрес Главы Болотнинского района Новосибирской области в феврале 2025 года в сравнении с январем 2025 года и февралем 2024 года </a:t>
            </a:r>
            <a:endParaRPr lang="ru-RU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фев.25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Лист1!$B$2:$B$6</c:f>
              <c:numCache>
                <c:formatCode>General</c:formatCode>
                <c:ptCount val="5"/>
                <c:pt idx="0">
                  <c:v>6</c:v>
                </c:pt>
                <c:pt idx="1">
                  <c:v>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2944-4520-9ACB-CED20D082A52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янв.25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Лист1!$C$2:$C$6</c:f>
              <c:numCache>
                <c:formatCode>General</c:formatCode>
                <c:ptCount val="5"/>
                <c:pt idx="0">
                  <c:v>10</c:v>
                </c:pt>
                <c:pt idx="1">
                  <c:v>6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2944-4520-9ACB-CED20D082A52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фев.24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Лист1!$A$2:$A$6</c:f>
              <c:strCache>
                <c:ptCount val="2"/>
                <c:pt idx="0">
                  <c:v>Письменные обращения, поступившие в адрес Главы и в администрацию</c:v>
                </c:pt>
                <c:pt idx="1">
                  <c:v>Письменные обращения, поступившие из общественной приемной Губернатора Новосибирской области</c:v>
                </c:pt>
              </c:strCache>
            </c:strRef>
          </c:cat>
          <c:val>
            <c:numRef>
              <c:f>Лист1!$D$2:$D$6</c:f>
              <c:numCache>
                <c:formatCode>General</c:formatCode>
                <c:ptCount val="5"/>
                <c:pt idx="0">
                  <c:v>13</c:v>
                </c:pt>
                <c:pt idx="1">
                  <c:v>4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2944-4520-9ACB-CED20D082A52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88644192"/>
        <c:axId val="288649792"/>
      </c:barChart>
      <c:catAx>
        <c:axId val="288644192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7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8649792"/>
        <c:crosses val="autoZero"/>
        <c:auto val="1"/>
        <c:lblAlgn val="ctr"/>
        <c:lblOffset val="100"/>
        <c:noMultiLvlLbl val="0"/>
      </c:catAx>
      <c:valAx>
        <c:axId val="288649792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88644192"/>
        <c:crosses val="autoZero"/>
        <c:crossBetween val="between"/>
      </c:valAx>
      <c:spPr>
        <a:noFill/>
        <a:ln>
          <a:noFill/>
        </a:ln>
        <a:effectLst/>
      </c:spPr>
    </c:plotArea>
    <c:legend>
      <c:legendPos val="b"/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900" b="0" i="0" u="none" strike="noStrike" kern="120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legend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hart4.xml><?xml version="1.0" encoding="utf-8"?>
<c:chartSpace xmlns:c="http://schemas.openxmlformats.org/drawingml/2006/chart" xmlns:a="http://schemas.openxmlformats.org/drawingml/2006/main" xmlns:r="http://schemas.openxmlformats.org/officeDocument/2006/relationships">
  <c:date1904 val="0"/>
  <c:lang val="ru-RU"/>
  <c:roundedCorners val="0"/>
  <mc:AlternateContent xmlns:mc="http://schemas.openxmlformats.org/markup-compatibility/2006">
    <mc:Choice xmlns:c14="http://schemas.microsoft.com/office/drawing/2007/8/2/chart" Requires="c14">
      <c14:style val="102"/>
    </mc:Choice>
    <mc:Fallback>
      <c:style val="2"/>
    </mc:Fallback>
  </mc:AlternateContent>
  <c:clrMapOvr bg1="lt1" tx1="dk1" bg2="lt2" tx2="dk2" accent1="accent1" accent2="accent2" accent3="accent3" accent4="accent4" accent5="accent5" accent6="accent6" hlink="hlink" folHlink="folHlink"/>
  <c:chart>
    <c:title>
      <c:tx>
        <c:rich>
          <a:bodyPr rot="0" spcFirstLastPara="1" vertOverflow="ellipsis" vert="horz" wrap="square" anchor="ctr" anchorCtr="1"/>
          <a:lstStyle/>
          <a:p>
            <a:pPr>
              <a:defRPr sz="1400" b="0" i="0" u="none" strike="noStrike" kern="1200" spc="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r>
              <a:rPr lang="ru-RU" sz="1000" b="1"/>
              <a:t>Количество обращений граждан принятых на личном приеме Главой Болотнинского района Новосибирской области в феврале 2025 в сравнении с январем</a:t>
            </a:r>
            <a:r>
              <a:rPr lang="ru-RU" sz="1000" b="1" baseline="0"/>
              <a:t> </a:t>
            </a:r>
            <a:r>
              <a:rPr lang="ru-RU" sz="1000" b="1"/>
              <a:t> 2025 года и</a:t>
            </a:r>
            <a:r>
              <a:rPr lang="ru-RU" sz="1000" b="1" baseline="0"/>
              <a:t>  февралем 2024 года</a:t>
            </a:r>
            <a:endParaRPr lang="ru-RU" sz="1000" b="1"/>
          </a:p>
        </c:rich>
      </c:tx>
      <c:overlay val="0"/>
      <c:spPr>
        <a:noFill/>
        <a:ln>
          <a:noFill/>
        </a:ln>
        <a:effectLst/>
      </c:spPr>
      <c:txPr>
        <a:bodyPr rot="0" spcFirstLastPara="1" vertOverflow="ellipsis" vert="horz" wrap="square" anchor="ctr" anchorCtr="1"/>
        <a:lstStyle/>
        <a:p>
          <a:pPr>
            <a:defRPr sz="1400" b="0" i="0" u="none" strike="noStrike" kern="1200" spc="0" baseline="0">
              <a:solidFill>
                <a:schemeClr val="tx1">
                  <a:lumMod val="65000"/>
                  <a:lumOff val="35000"/>
                </a:schemeClr>
              </a:solidFill>
              <a:latin typeface="+mn-lt"/>
              <a:ea typeface="+mn-ea"/>
              <a:cs typeface="+mn-cs"/>
            </a:defRPr>
          </a:pPr>
          <a:endParaRPr lang="ru-RU"/>
        </a:p>
      </c:txPr>
    </c:title>
    <c:autoTitleDeleted val="0"/>
    <c:plotArea>
      <c:layout/>
      <c:barChart>
        <c:barDir val="col"/>
        <c:grouping val="clustered"/>
        <c:varyColors val="0"/>
        <c:ser>
          <c:idx val="0"/>
          <c:order val="0"/>
          <c:tx>
            <c:strRef>
              <c:f>Лист1!$B$1</c:f>
              <c:strCache>
                <c:ptCount val="1"/>
                <c:pt idx="0">
                  <c:v>фев.25</c:v>
                </c:pt>
              </c:strCache>
            </c:strRef>
          </c:tx>
          <c:spPr>
            <a:solidFill>
              <a:schemeClr val="accent1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Лист1!$B$2:$B$5</c:f>
              <c:numCache>
                <c:formatCode>General</c:formatCode>
                <c:ptCount val="4"/>
                <c:pt idx="0">
                  <c:v>1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0-040D-4640-AB14-F95E78046CAA}"/>
            </c:ext>
          </c:extLst>
        </c:ser>
        <c:ser>
          <c:idx val="1"/>
          <c:order val="1"/>
          <c:tx>
            <c:strRef>
              <c:f>Лист1!$C$1</c:f>
              <c:strCache>
                <c:ptCount val="1"/>
                <c:pt idx="0">
                  <c:v>янв.25</c:v>
                </c:pt>
              </c:strCache>
            </c:strRef>
          </c:tx>
          <c:spPr>
            <a:solidFill>
              <a:schemeClr val="accent2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Лист1!$C$2:$C$5</c:f>
              <c:numCache>
                <c:formatCode>General</c:formatCode>
                <c:ptCount val="4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1-040D-4640-AB14-F95E78046CAA}"/>
            </c:ext>
          </c:extLst>
        </c:ser>
        <c:ser>
          <c:idx val="2"/>
          <c:order val="2"/>
          <c:tx>
            <c:strRef>
              <c:f>Лист1!$D$1</c:f>
              <c:strCache>
                <c:ptCount val="1"/>
                <c:pt idx="0">
                  <c:v>фев.24</c:v>
                </c:pt>
              </c:strCache>
            </c:strRef>
          </c:tx>
          <c:spPr>
            <a:solidFill>
              <a:schemeClr val="accent3"/>
            </a:solidFill>
            <a:ln>
              <a:noFill/>
            </a:ln>
            <a:effectLst/>
          </c:spPr>
          <c:invertIfNegative val="0"/>
          <c:dLbls>
            <c:spPr>
              <a:noFill/>
              <a:ln>
                <a:noFill/>
              </a:ln>
              <a:effectLst/>
            </c:spPr>
            <c:txPr>
              <a:bodyPr rot="0" spcFirstLastPara="1" vertOverflow="ellipsis" vert="horz" wrap="square" lIns="38100" tIns="19050" rIns="38100" bIns="19050" anchor="ctr" anchorCtr="1">
                <a:spAutoFit/>
              </a:bodyPr>
              <a:lstStyle/>
              <a:p>
                <a:pPr>
                  <a:defRPr sz="900" b="0" i="0" u="none" strike="noStrike" kern="1200" baseline="0">
                    <a:solidFill>
                      <a:schemeClr val="tx1">
                        <a:lumMod val="75000"/>
                        <a:lumOff val="25000"/>
                      </a:schemeClr>
                    </a:solidFill>
                    <a:latin typeface="+mn-lt"/>
                    <a:ea typeface="+mn-ea"/>
                    <a:cs typeface="+mn-cs"/>
                  </a:defRPr>
                </a:pPr>
                <a:endParaRPr lang="ru-RU"/>
              </a:p>
            </c:txPr>
            <c:showLegendKey val="0"/>
            <c:showVal val="1"/>
            <c:showCatName val="0"/>
            <c:showSerName val="0"/>
            <c:showPercent val="0"/>
            <c:showBubbleSize val="0"/>
            <c:showLeaderLines val="0"/>
            <c:extLst xmlns:c16r2="http://schemas.microsoft.com/office/drawing/2015/06/chart">
              <c:ext xmlns:c15="http://schemas.microsoft.com/office/drawing/2012/chart" uri="{CE6537A1-D6FC-4f65-9D91-7224C49458BB}">
                <c15:showLeaderLines val="1"/>
                <c15:leaderLines>
                  <c:spPr>
                    <a:ln w="9525" cap="flat" cmpd="sng" algn="ctr">
                      <a:solidFill>
                        <a:schemeClr val="tx1">
                          <a:lumMod val="35000"/>
                          <a:lumOff val="65000"/>
                        </a:schemeClr>
                      </a:solidFill>
                      <a:round/>
                    </a:ln>
                    <a:effectLst/>
                  </c:spPr>
                </c15:leaderLines>
              </c:ext>
            </c:extLst>
          </c:dLbls>
          <c:cat>
            <c:strRef>
              <c:f>Лист1!$A$2:$A$5</c:f>
              <c:strCache>
                <c:ptCount val="1"/>
                <c:pt idx="0">
                  <c:v>кол-во обращений на личном приеме</c:v>
                </c:pt>
              </c:strCache>
            </c:strRef>
          </c:cat>
          <c:val>
            <c:numRef>
              <c:f>Лист1!$D$2:$D$5</c:f>
              <c:numCache>
                <c:formatCode>General</c:formatCode>
                <c:ptCount val="4"/>
                <c:pt idx="0">
                  <c:v>0</c:v>
                </c:pt>
              </c:numCache>
            </c:numRef>
          </c:val>
          <c:extLst xmlns:c16r2="http://schemas.microsoft.com/office/drawing/2015/06/chart">
            <c:ext xmlns:c16="http://schemas.microsoft.com/office/drawing/2014/chart" uri="{C3380CC4-5D6E-409C-BE32-E72D297353CC}">
              <c16:uniqueId val="{00000002-040D-4640-AB14-F95E78046CAA}"/>
            </c:ext>
          </c:extLst>
        </c:ser>
        <c:dLbls>
          <c:showLegendKey val="0"/>
          <c:showVal val="0"/>
          <c:showCatName val="0"/>
          <c:showSerName val="0"/>
          <c:showPercent val="0"/>
          <c:showBubbleSize val="0"/>
        </c:dLbls>
        <c:gapWidth val="219"/>
        <c:overlap val="-27"/>
        <c:axId val="202273056"/>
        <c:axId val="202271936"/>
      </c:barChart>
      <c:catAx>
        <c:axId val="202273056"/>
        <c:scaling>
          <c:orientation val="minMax"/>
        </c:scaling>
        <c:delete val="0"/>
        <c:axPos val="b"/>
        <c:numFmt formatCode="General" sourceLinked="1"/>
        <c:majorTickMark val="none"/>
        <c:minorTickMark val="none"/>
        <c:tickLblPos val="nextTo"/>
        <c:spPr>
          <a:noFill/>
          <a:ln w="9525" cap="flat" cmpd="sng" algn="ctr">
            <a:solidFill>
              <a:schemeClr val="tx1">
                <a:lumMod val="15000"/>
                <a:lumOff val="85000"/>
              </a:schemeClr>
            </a:solidFill>
            <a:round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2271936"/>
        <c:crosses val="autoZero"/>
        <c:auto val="1"/>
        <c:lblAlgn val="ctr"/>
        <c:lblOffset val="100"/>
        <c:noMultiLvlLbl val="0"/>
      </c:catAx>
      <c:valAx>
        <c:axId val="202271936"/>
        <c:scaling>
          <c:orientation val="minMax"/>
        </c:scaling>
        <c:delete val="0"/>
        <c:axPos val="l"/>
        <c:majorGridlines>
          <c:spPr>
            <a:ln w="9525" cap="flat" cmpd="sng" algn="ctr">
              <a:solidFill>
                <a:schemeClr val="tx1">
                  <a:lumMod val="15000"/>
                  <a:lumOff val="85000"/>
                </a:schemeClr>
              </a:solidFill>
              <a:round/>
            </a:ln>
            <a:effectLst/>
          </c:spPr>
        </c:majorGridlines>
        <c:numFmt formatCode="General" sourceLinked="1"/>
        <c:majorTickMark val="none"/>
        <c:minorTickMark val="none"/>
        <c:tickLblPos val="nextTo"/>
        <c:spPr>
          <a:noFill/>
          <a:ln>
            <a:noFill/>
          </a:ln>
          <a:effectLst/>
        </c:spPr>
        <c:txPr>
          <a:bodyPr rot="-60000000" spcFirstLastPara="1" vertOverflow="ellipsis" vert="horz" wrap="square" anchor="ctr" anchorCtr="1"/>
          <a:lstStyle/>
          <a:p>
            <a:pPr>
              <a:defRPr sz="900" b="0" i="0" u="none" strike="noStrike" kern="1200" baseline="0">
                <a:solidFill>
                  <a:schemeClr val="tx1">
                    <a:lumMod val="65000"/>
                    <a:lumOff val="35000"/>
                  </a:schemeClr>
                </a:solidFill>
                <a:latin typeface="+mn-lt"/>
                <a:ea typeface="+mn-ea"/>
                <a:cs typeface="+mn-cs"/>
              </a:defRPr>
            </a:pPr>
            <a:endParaRPr lang="ru-RU"/>
          </a:p>
        </c:txPr>
        <c:crossAx val="202273056"/>
        <c:crosses val="autoZero"/>
        <c:crossBetween val="between"/>
      </c:valAx>
      <c:spPr>
        <a:noFill/>
        <a:ln>
          <a:noFill/>
        </a:ln>
        <a:effectLst/>
      </c:spPr>
    </c:plotArea>
    <c:plotVisOnly val="1"/>
    <c:dispBlanksAs val="gap"/>
    <c:showDLblsOverMax val="0"/>
  </c:chart>
  <c:spPr>
    <a:solidFill>
      <a:schemeClr val="bg1"/>
    </a:solidFill>
    <a:ln w="9525" cap="flat" cmpd="sng" algn="ctr">
      <a:solidFill>
        <a:schemeClr val="tx1">
          <a:lumMod val="15000"/>
          <a:lumOff val="85000"/>
        </a:schemeClr>
      </a:solidFill>
      <a:round/>
    </a:ln>
    <a:effectLst/>
  </c:spPr>
  <c:txPr>
    <a:bodyPr/>
    <a:lstStyle/>
    <a:p>
      <a:pPr>
        <a:defRPr/>
      </a:pPr>
      <a:endParaRPr lang="ru-RU"/>
    </a:p>
  </c:txPr>
  <c:externalData r:id="rId4">
    <c:autoUpdate val="0"/>
  </c:externalData>
</c:chartSpace>
</file>

<file path=word/charts/colors1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2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3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colors4.xml><?xml version="1.0" encoding="utf-8"?>
<cs:colorStyle xmlns:cs="http://schemas.microsoft.com/office/drawing/2012/chartStyle" xmlns:a="http://schemas.openxmlformats.org/drawingml/2006/main" meth="cycle" id="10">
  <a:schemeClr val="accent1"/>
  <a:schemeClr val="accent2"/>
  <a:schemeClr val="accent3"/>
  <a:schemeClr val="accent4"/>
  <a:schemeClr val="accent5"/>
  <a:schemeClr val="accent6"/>
  <cs:variation/>
  <cs:variation>
    <a:lumMod val="60000"/>
  </cs:variation>
  <cs:variation>
    <a:lumMod val="80000"/>
    <a:lumOff val="20000"/>
  </cs:variation>
  <cs:variation>
    <a:lumMod val="80000"/>
  </cs:variation>
  <cs:variation>
    <a:lumMod val="60000"/>
    <a:lumOff val="40000"/>
  </cs:variation>
  <cs:variation>
    <a:lumMod val="50000"/>
  </cs:variation>
  <cs:variation>
    <a:lumMod val="70000"/>
    <a:lumOff val="30000"/>
  </cs:variation>
  <cs:variation>
    <a:lumMod val="70000"/>
  </cs:variation>
  <cs:variation>
    <a:lumMod val="50000"/>
    <a:lumOff val="50000"/>
  </cs:variation>
</cs:colorStyle>
</file>

<file path=word/charts/style1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2.xml><?xml version="1.0" encoding="utf-8"?>
<cs:chartStyle xmlns:cs="http://schemas.microsoft.com/office/drawing/2012/chartStyle" xmlns:a="http://schemas.openxmlformats.org/drawingml/2006/main" id="25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  <cs:spPr>
      <a:ln w="19050">
        <a:solidFill>
          <a:schemeClr val="lt1"/>
        </a:solidFill>
      </a:ln>
    </cs:spPr>
  </cs:dataPoint>
  <cs:dataPoint3D>
    <cs:lnRef idx="0"/>
    <cs:fillRef idx="1">
      <cs:styleClr val="auto"/>
    </cs:fillRef>
    <cs:effectRef idx="0"/>
    <cs:fontRef idx="minor">
      <a:schemeClr val="tx1"/>
    </cs:fontRef>
    <cs:spPr>
      <a:ln w="25400">
        <a:solidFill>
          <a:schemeClr val="lt1"/>
        </a:solidFill>
      </a:ln>
    </cs:spPr>
  </cs:dataPoint3D>
  <cs:dataPointLine>
    <cs:lnRef idx="0">
      <cs:styleClr val="auto"/>
    </cs:lnRef>
    <cs:fillRef idx="0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0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tx1"/>
    </cs:fontRef>
    <cs:spPr>
      <a:solidFill>
        <a:schemeClr val="dk1">
          <a:lumMod val="75000"/>
          <a:lumOff val="25000"/>
        </a:schemeClr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0"/>
            <a:lumOff val="50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tx1"/>
    </cs:fontRef>
    <cs:spPr>
      <a:solidFill>
        <a:schemeClr val="lt1"/>
      </a:solidFill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3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charts/style4.xml><?xml version="1.0" encoding="utf-8"?>
<cs:chartStyle xmlns:cs="http://schemas.microsoft.com/office/drawing/2012/chartStyle" xmlns:a="http://schemas.openxmlformats.org/drawingml/2006/main" id="201">
  <cs:axisTitle>
    <cs:lnRef idx="0"/>
    <cs:fillRef idx="0"/>
    <cs:effectRef idx="0"/>
    <cs:fontRef idx="minor">
      <a:schemeClr val="tx1">
        <a:lumMod val="65000"/>
        <a:lumOff val="35000"/>
      </a:schemeClr>
    </cs:fontRef>
    <cs:defRPr sz="1000" kern="1200"/>
  </cs:axisTitle>
  <cs:categoryAxis>
    <cs:lnRef idx="0"/>
    <cs:fillRef idx="0"/>
    <cs:effectRef idx="0"/>
    <cs:fontRef idx="minor">
      <a:schemeClr val="tx1">
        <a:lumMod val="65000"/>
        <a:lumOff val="35000"/>
      </a:schemeClr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categoryAxis>
  <cs:chartArea mods="allowNoFillOverride allowNoLineOverride">
    <cs:lnRef idx="0"/>
    <cs:fillRef idx="0"/>
    <cs:effectRef idx="0"/>
    <cs:fontRef idx="minor">
      <a:schemeClr val="tx1"/>
    </cs:fontRef>
    <cs:spPr>
      <a:solidFill>
        <a:schemeClr val="bg1"/>
      </a:solidFill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1000" kern="1200"/>
  </cs:chartArea>
  <cs:dataLabel>
    <cs:lnRef idx="0"/>
    <cs:fillRef idx="0"/>
    <cs:effectRef idx="0"/>
    <cs:fontRef idx="minor">
      <a:schemeClr val="tx1">
        <a:lumMod val="75000"/>
        <a:lumOff val="25000"/>
      </a:schemeClr>
    </cs:fontRef>
    <cs:defRPr sz="900" kern="1200"/>
  </cs:dataLabel>
  <cs:dataLabelCallout>
    <cs:lnRef idx="0"/>
    <cs:fillRef idx="0"/>
    <cs:effectRef idx="0"/>
    <cs:fontRef idx="minor">
      <a:schemeClr val="dk1">
        <a:lumMod val="65000"/>
        <a:lumOff val="35000"/>
      </a:schemeClr>
    </cs:fontRef>
    <cs:spPr>
      <a:solidFill>
        <a:schemeClr val="lt1"/>
      </a:solidFill>
      <a:ln>
        <a:solidFill>
          <a:schemeClr val="dk1">
            <a:lumMod val="25000"/>
            <a:lumOff val="75000"/>
          </a:schemeClr>
        </a:solidFill>
      </a:ln>
    </cs:spPr>
    <cs:defRPr sz="900" kern="1200"/>
    <cs:bodyPr rot="0" spcFirstLastPara="1" vertOverflow="clip" horzOverflow="clip" vert="horz" wrap="square" lIns="36576" tIns="18288" rIns="36576" bIns="18288" anchor="ctr" anchorCtr="1">
      <a:spAutoFit/>
    </cs:bodyPr>
  </cs:dataLabelCallout>
  <cs:dataPoint>
    <cs:lnRef idx="0"/>
    <cs:fillRef idx="1">
      <cs:styleClr val="auto"/>
    </cs:fillRef>
    <cs:effectRef idx="0"/>
    <cs:fontRef idx="minor">
      <a:schemeClr val="tx1"/>
    </cs:fontRef>
  </cs:dataPoint>
  <cs:dataPoint3D>
    <cs:lnRef idx="0"/>
    <cs:fillRef idx="1">
      <cs:styleClr val="auto"/>
    </cs:fillRef>
    <cs:effectRef idx="0"/>
    <cs:fontRef idx="minor">
      <a:schemeClr val="tx1"/>
    </cs:fontRef>
  </cs:dataPoint3D>
  <cs:dataPointLine>
    <cs:lnRef idx="0">
      <cs:styleClr val="auto"/>
    </cs:lnRef>
    <cs:fillRef idx="1"/>
    <cs:effectRef idx="0"/>
    <cs:fontRef idx="minor">
      <a:schemeClr val="tx1"/>
    </cs:fontRef>
    <cs:spPr>
      <a:ln w="28575" cap="rnd">
        <a:solidFill>
          <a:schemeClr val="phClr"/>
        </a:solidFill>
        <a:round/>
      </a:ln>
    </cs:spPr>
  </cs:dataPointLine>
  <cs:dataPointMarker>
    <cs:lnRef idx="0">
      <cs:styleClr val="auto"/>
    </cs:lnRef>
    <cs:fillRef idx="1">
      <cs:styleClr val="auto"/>
    </cs:fillRef>
    <cs:effectRef idx="0"/>
    <cs:fontRef idx="minor">
      <a:schemeClr val="tx1"/>
    </cs:fontRef>
    <cs:spPr>
      <a:ln w="9525">
        <a:solidFill>
          <a:schemeClr val="phClr"/>
        </a:solidFill>
      </a:ln>
    </cs:spPr>
  </cs:dataPointMarker>
  <cs:dataPointMarkerLayout symbol="circle" size="5"/>
  <cs:dataPointWireframe>
    <cs:lnRef idx="0">
      <cs:styleClr val="auto"/>
    </cs:lnRef>
    <cs:fillRef idx="1"/>
    <cs:effectRef idx="0"/>
    <cs:fontRef idx="minor">
      <a:schemeClr val="tx1"/>
    </cs:fontRef>
    <cs:spPr>
      <a:ln w="9525" cap="rnd">
        <a:solidFill>
          <a:schemeClr val="phClr"/>
        </a:solidFill>
        <a:round/>
      </a:ln>
    </cs:spPr>
  </cs:dataPointWireframe>
  <cs:dataTable>
    <cs:lnRef idx="0"/>
    <cs:fillRef idx="0"/>
    <cs:effectRef idx="0"/>
    <cs:fontRef idx="minor">
      <a:schemeClr val="tx1">
        <a:lumMod val="65000"/>
        <a:lumOff val="35000"/>
      </a:schemeClr>
    </cs:fontRef>
    <cs:spPr>
      <a:noFill/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  <cs:defRPr sz="900" kern="1200"/>
  </cs:dataTable>
  <cs:downBar>
    <cs:lnRef idx="0"/>
    <cs:fillRef idx="0"/>
    <cs:effectRef idx="0"/>
    <cs:fontRef idx="minor">
      <a:schemeClr val="dk1"/>
    </cs:fontRef>
    <cs:spPr>
      <a:solidFill>
        <a:schemeClr val="dk1">
          <a:lumMod val="65000"/>
          <a:lumOff val="35000"/>
        </a:schemeClr>
      </a:solidFill>
      <a:ln w="9525">
        <a:solidFill>
          <a:schemeClr val="tx1">
            <a:lumMod val="65000"/>
            <a:lumOff val="35000"/>
          </a:schemeClr>
        </a:solidFill>
      </a:ln>
    </cs:spPr>
  </cs:downBar>
  <cs:drop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dropLine>
  <cs:errorBa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65000"/>
            <a:lumOff val="35000"/>
          </a:schemeClr>
        </a:solidFill>
        <a:round/>
      </a:ln>
    </cs:spPr>
  </cs:errorBar>
  <cs:floor>
    <cs:lnRef idx="0"/>
    <cs:fillRef idx="0"/>
    <cs:effectRef idx="0"/>
    <cs:fontRef idx="minor">
      <a:schemeClr val="tx1"/>
    </cs:fontRef>
    <cs:spPr>
      <a:noFill/>
      <a:ln>
        <a:noFill/>
      </a:ln>
    </cs:spPr>
  </cs:floor>
  <cs:gridlineMaj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15000"/>
            <a:lumOff val="85000"/>
          </a:schemeClr>
        </a:solidFill>
        <a:round/>
      </a:ln>
    </cs:spPr>
  </cs:gridlineMajor>
  <cs:gridlineMinor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5000"/>
            <a:lumOff val="95000"/>
          </a:schemeClr>
        </a:solidFill>
        <a:round/>
      </a:ln>
    </cs:spPr>
  </cs:gridlineMinor>
  <cs:hiLo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75000"/>
            <a:lumOff val="25000"/>
          </a:schemeClr>
        </a:solidFill>
        <a:round/>
      </a:ln>
    </cs:spPr>
  </cs:hiLoLine>
  <cs:leader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leaderLine>
  <cs:legend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legend>
  <cs:plotArea mods="allowNoFillOverride allowNoLineOverride">
    <cs:lnRef idx="0"/>
    <cs:fillRef idx="0"/>
    <cs:effectRef idx="0"/>
    <cs:fontRef idx="minor">
      <a:schemeClr val="tx1"/>
    </cs:fontRef>
  </cs:plotArea>
  <cs:plotArea3D mods="allowNoFillOverride allowNoLineOverride">
    <cs:lnRef idx="0"/>
    <cs:fillRef idx="0"/>
    <cs:effectRef idx="0"/>
    <cs:fontRef idx="minor">
      <a:schemeClr val="tx1"/>
    </cs:fontRef>
  </cs:plotArea3D>
  <cs:series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seriesAxis>
  <cs:seriesLine>
    <cs:lnRef idx="0"/>
    <cs:fillRef idx="0"/>
    <cs:effectRef idx="0"/>
    <cs:fontRef idx="minor">
      <a:schemeClr val="tx1"/>
    </cs:fontRef>
    <cs:spPr>
      <a:ln w="9525" cap="flat" cmpd="sng" algn="ctr">
        <a:solidFill>
          <a:schemeClr val="tx1">
            <a:lumMod val="35000"/>
            <a:lumOff val="65000"/>
          </a:schemeClr>
        </a:solidFill>
        <a:round/>
      </a:ln>
    </cs:spPr>
  </cs:seriesLine>
  <cs:title>
    <cs:lnRef idx="0"/>
    <cs:fillRef idx="0"/>
    <cs:effectRef idx="0"/>
    <cs:fontRef idx="minor">
      <a:schemeClr val="tx1">
        <a:lumMod val="65000"/>
        <a:lumOff val="35000"/>
      </a:schemeClr>
    </cs:fontRef>
    <cs:defRPr sz="1400" b="0" kern="1200" spc="0" baseline="0"/>
  </cs:title>
  <cs:trendline>
    <cs:lnRef idx="0">
      <cs:styleClr val="auto"/>
    </cs:lnRef>
    <cs:fillRef idx="0"/>
    <cs:effectRef idx="0"/>
    <cs:fontRef idx="minor">
      <a:schemeClr val="tx1"/>
    </cs:fontRef>
    <cs:spPr>
      <a:ln w="19050" cap="rnd">
        <a:solidFill>
          <a:schemeClr val="phClr"/>
        </a:solidFill>
        <a:prstDash val="sysDot"/>
      </a:ln>
    </cs:spPr>
  </cs:trendline>
  <cs:trendlineLabel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trendlineLabel>
  <cs:upBar>
    <cs:lnRef idx="0"/>
    <cs:fillRef idx="0"/>
    <cs:effectRef idx="0"/>
    <cs:fontRef idx="minor">
      <a:schemeClr val="dk1"/>
    </cs:fontRef>
    <cs:spPr>
      <a:solidFill>
        <a:schemeClr val="lt1"/>
      </a:solidFill>
      <a:ln w="9525">
        <a:solidFill>
          <a:schemeClr val="tx1">
            <a:lumMod val="15000"/>
            <a:lumOff val="85000"/>
          </a:schemeClr>
        </a:solidFill>
      </a:ln>
    </cs:spPr>
  </cs:upBar>
  <cs:valueAxis>
    <cs:lnRef idx="0"/>
    <cs:fillRef idx="0"/>
    <cs:effectRef idx="0"/>
    <cs:fontRef idx="minor">
      <a:schemeClr val="tx1">
        <a:lumMod val="65000"/>
        <a:lumOff val="35000"/>
      </a:schemeClr>
    </cs:fontRef>
    <cs:defRPr sz="900" kern="1200"/>
  </cs:valueAxis>
  <cs:wall>
    <cs:lnRef idx="0"/>
    <cs:fillRef idx="0"/>
    <cs:effectRef idx="0"/>
    <cs:fontRef idx="minor">
      <a:schemeClr val="tx1"/>
    </cs:fontRef>
    <cs:spPr>
      <a:noFill/>
      <a:ln>
        <a:noFill/>
      </a:ln>
    </cs:spPr>
  </cs:wall>
</cs:chartStyle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word/theme/themeOverride1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2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3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word/theme/themeOverride4.xml><?xml version="1.0" encoding="utf-8"?>
<a:themeOverride xmlns:a="http://schemas.openxmlformats.org/drawingml/2006/main">
  <a:clrScheme name="Стандартная">
    <a:dk1>
      <a:sysClr val="windowText" lastClr="000000"/>
    </a:dk1>
    <a:lt1>
      <a:sysClr val="window" lastClr="FFFFFF"/>
    </a:lt1>
    <a:dk2>
      <a:srgbClr val="1F497D"/>
    </a:dk2>
    <a:lt2>
      <a:srgbClr val="EEECE1"/>
    </a:lt2>
    <a:accent1>
      <a:srgbClr val="4F81BD"/>
    </a:accent1>
    <a:accent2>
      <a:srgbClr val="C0504D"/>
    </a:accent2>
    <a:accent3>
      <a:srgbClr val="9BBB59"/>
    </a:accent3>
    <a:accent4>
      <a:srgbClr val="8064A2"/>
    </a:accent4>
    <a:accent5>
      <a:srgbClr val="4BACC6"/>
    </a:accent5>
    <a:accent6>
      <a:srgbClr val="F79646"/>
    </a:accent6>
    <a:hlink>
      <a:srgbClr val="0000FF"/>
    </a:hlink>
    <a:folHlink>
      <a:srgbClr val="800080"/>
    </a:folHlink>
  </a:clrScheme>
  <a:fontScheme name="Стандартная">
    <a:majorFont>
      <a:latin typeface="Cambria"/>
      <a:ea typeface=""/>
      <a:cs typeface=""/>
      <a:font script="Jpan" typeface="ＭＳ ゴシック"/>
      <a:font script="Hang" typeface="맑은 고딕"/>
      <a:font script="Hans" typeface="宋体"/>
      <a:font script="Hant" typeface="新細明體"/>
      <a:font script="Arab" typeface="Times New Roman"/>
      <a:font script="Hebr" typeface="Times New Roman"/>
      <a:font script="Thai" typeface="Angsana New"/>
      <a:font script="Ethi" typeface="Nyala"/>
      <a:font script="Beng" typeface="Vrinda"/>
      <a:font script="Gujr" typeface="Shruti"/>
      <a:font script="Khmr" typeface="MoolBoran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Times New Roman"/>
      <a:font script="Uigh" typeface="Microsoft Uighur"/>
    </a:majorFont>
    <a:minorFont>
      <a:latin typeface="Calibri"/>
      <a:ea typeface=""/>
      <a:cs typeface=""/>
      <a:font script="Jpan" typeface="ＭＳ 明朝"/>
      <a:font script="Hang" typeface="맑은 고딕"/>
      <a:font script="Hans" typeface="宋体"/>
      <a:font script="Hant" typeface="新細明體"/>
      <a:font script="Arab" typeface="Arial"/>
      <a:font script="Hebr" typeface="Arial"/>
      <a:font script="Thai" typeface="Cordia New"/>
      <a:font script="Ethi" typeface="Nyala"/>
      <a:font script="Beng" typeface="Vrinda"/>
      <a:font script="Gujr" typeface="Shruti"/>
      <a:font script="Khmr" typeface="DaunPenh"/>
      <a:font script="Knda" typeface="Tunga"/>
      <a:font script="Guru" typeface="Raavi"/>
      <a:font script="Cans" typeface="Euphemia"/>
      <a:font script="Cher" typeface="Plantagenet Cherokee"/>
      <a:font script="Yiii" typeface="Microsoft Yi Baiti"/>
      <a:font script="Tibt" typeface="Microsoft Himalaya"/>
      <a:font script="Thaa" typeface="MV Boli"/>
      <a:font script="Deva" typeface="Mangal"/>
      <a:font script="Telu" typeface="Gautami"/>
      <a:font script="Taml" typeface="Latha"/>
      <a:font script="Syrc" typeface="Estrangelo Edessa"/>
      <a:font script="Orya" typeface="Kalinga"/>
      <a:font script="Mlym" typeface="Kartika"/>
      <a:font script="Laoo" typeface="DokChampa"/>
      <a:font script="Sinh" typeface="Iskoola Pota"/>
      <a:font script="Mong" typeface="Mongolian Baiti"/>
      <a:font script="Viet" typeface="Arial"/>
      <a:font script="Uigh" typeface="Microsoft Uighur"/>
    </a:minorFont>
  </a:fontScheme>
  <a:fmtScheme name="Стандартная">
    <a:fillStyleLst>
      <a:solidFill>
        <a:schemeClr val="phClr"/>
      </a:solidFill>
      <a:gradFill rotWithShape="1">
        <a:gsLst>
          <a:gs pos="0">
            <a:schemeClr val="phClr">
              <a:tint val="50000"/>
              <a:satMod val="300000"/>
            </a:schemeClr>
          </a:gs>
          <a:gs pos="35000">
            <a:schemeClr val="phClr">
              <a:tint val="37000"/>
              <a:satMod val="300000"/>
            </a:schemeClr>
          </a:gs>
          <a:gs pos="100000">
            <a:schemeClr val="phClr">
              <a:tint val="15000"/>
              <a:satMod val="350000"/>
            </a:schemeClr>
          </a:gs>
        </a:gsLst>
        <a:lin ang="16200000" scaled="1"/>
      </a:gradFill>
      <a:gradFill rotWithShape="1">
        <a:gsLst>
          <a:gs pos="0">
            <a:schemeClr val="phClr">
              <a:shade val="51000"/>
              <a:satMod val="130000"/>
            </a:schemeClr>
          </a:gs>
          <a:gs pos="80000">
            <a:schemeClr val="phClr">
              <a:shade val="93000"/>
              <a:satMod val="130000"/>
            </a:schemeClr>
          </a:gs>
          <a:gs pos="100000">
            <a:schemeClr val="phClr">
              <a:shade val="94000"/>
              <a:satMod val="135000"/>
            </a:schemeClr>
          </a:gs>
        </a:gsLst>
        <a:lin ang="16200000" scaled="0"/>
      </a:gradFill>
    </a:fillStyleLst>
    <a:lnStyleLst>
      <a:ln w="9525" cap="flat" cmpd="sng" algn="ctr">
        <a:solidFill>
          <a:schemeClr val="phClr">
            <a:shade val="95000"/>
            <a:satMod val="105000"/>
          </a:schemeClr>
        </a:solidFill>
        <a:prstDash val="solid"/>
      </a:ln>
      <a:ln w="25400" cap="flat" cmpd="sng" algn="ctr">
        <a:solidFill>
          <a:schemeClr val="phClr"/>
        </a:solidFill>
        <a:prstDash val="solid"/>
      </a:ln>
      <a:ln w="38100" cap="flat" cmpd="sng" algn="ctr">
        <a:solidFill>
          <a:schemeClr val="phClr"/>
        </a:solidFill>
        <a:prstDash val="solid"/>
      </a:ln>
    </a:lnStyleLst>
    <a:effectStyleLst>
      <a:effectStyle>
        <a:effectLst>
          <a:outerShdw blurRad="40000" dist="20000" dir="5400000" rotWithShape="0">
            <a:srgbClr val="000000">
              <a:alpha val="38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</a:effectStyle>
      <a:effectStyle>
        <a:effectLst>
          <a:outerShdw blurRad="40000" dist="23000" dir="5400000" rotWithShape="0">
            <a:srgbClr val="000000">
              <a:alpha val="35000"/>
            </a:srgbClr>
          </a:outerShdw>
        </a:effectLst>
        <a:scene3d>
          <a:camera prst="orthographicFront">
            <a:rot lat="0" lon="0" rev="0"/>
          </a:camera>
          <a:lightRig rig="threePt" dir="t">
            <a:rot lat="0" lon="0" rev="1200000"/>
          </a:lightRig>
        </a:scene3d>
        <a:sp3d>
          <a:bevelT w="63500" h="25400"/>
        </a:sp3d>
      </a:effectStyle>
    </a:effectStyleLst>
    <a:bgFillStyleLst>
      <a:solidFill>
        <a:schemeClr val="phClr"/>
      </a:solidFill>
      <a:gradFill rotWithShape="1">
        <a:gsLst>
          <a:gs pos="0">
            <a:schemeClr val="phClr">
              <a:tint val="40000"/>
              <a:satMod val="350000"/>
            </a:schemeClr>
          </a:gs>
          <a:gs pos="40000">
            <a:schemeClr val="phClr">
              <a:tint val="45000"/>
              <a:shade val="99000"/>
              <a:satMod val="350000"/>
            </a:schemeClr>
          </a:gs>
          <a:gs pos="100000">
            <a:schemeClr val="phClr">
              <a:shade val="20000"/>
              <a:satMod val="255000"/>
            </a:schemeClr>
          </a:gs>
        </a:gsLst>
        <a:path path="circle">
          <a:fillToRect l="50000" t="-80000" r="50000" b="180000"/>
        </a:path>
      </a:gradFill>
      <a:gradFill rotWithShape="1">
        <a:gsLst>
          <a:gs pos="0">
            <a:schemeClr val="phClr">
              <a:tint val="80000"/>
              <a:satMod val="300000"/>
            </a:schemeClr>
          </a:gs>
          <a:gs pos="100000">
            <a:schemeClr val="phClr">
              <a:shade val="30000"/>
              <a:satMod val="200000"/>
            </a:schemeClr>
          </a:gs>
        </a:gsLst>
        <a:path path="circle">
          <a:fillToRect l="50000" t="50000" r="50000" b="50000"/>
        </a:path>
      </a:gradFill>
    </a:bgFillStyleLst>
  </a:fmtScheme>
</a:themeOverrid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5C381519-9D09-4E4F-A274-088D84D1121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3180</TotalTime>
  <Pages>4</Pages>
  <Words>1012</Words>
  <Characters>5774</Characters>
  <Application>Microsoft Office Word</Application>
  <DocSecurity>0</DocSecurity>
  <Lines>48</Lines>
  <Paragraphs>13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6773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suslenkova</dc:creator>
  <cp:lastModifiedBy>Сусленкова Ольга Леонидовна</cp:lastModifiedBy>
  <cp:revision>136</cp:revision>
  <cp:lastPrinted>2019-07-31T10:29:00Z</cp:lastPrinted>
  <dcterms:created xsi:type="dcterms:W3CDTF">2018-11-27T10:15:00Z</dcterms:created>
  <dcterms:modified xsi:type="dcterms:W3CDTF">2025-03-25T08:20:00Z</dcterms:modified>
</cp:coreProperties>
</file>