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4DE" w:rsidRDefault="00D92215" w:rsidP="00D92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21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92215" w:rsidRPr="00D92215" w:rsidRDefault="00D92215" w:rsidP="00D92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D82" w:rsidRDefault="00432262" w:rsidP="0016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развитии</w:t>
      </w:r>
      <w:r w:rsidR="00D92215" w:rsidRPr="00D92215">
        <w:rPr>
          <w:rFonts w:ascii="Times New Roman" w:hAnsi="Times New Roman" w:cs="Times New Roman"/>
          <w:b/>
          <w:sz w:val="28"/>
          <w:szCs w:val="28"/>
        </w:rPr>
        <w:t xml:space="preserve"> социального партнерства в</w:t>
      </w:r>
      <w:r w:rsidR="00762A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B0C">
        <w:rPr>
          <w:rFonts w:ascii="Times New Roman" w:hAnsi="Times New Roman" w:cs="Times New Roman"/>
          <w:b/>
          <w:sz w:val="28"/>
          <w:szCs w:val="28"/>
        </w:rPr>
        <w:t>20</w:t>
      </w:r>
      <w:r w:rsidR="00386A68">
        <w:rPr>
          <w:rFonts w:ascii="Times New Roman" w:hAnsi="Times New Roman" w:cs="Times New Roman"/>
          <w:b/>
          <w:sz w:val="28"/>
          <w:szCs w:val="28"/>
        </w:rPr>
        <w:t>2</w:t>
      </w:r>
      <w:r w:rsidR="00762A75" w:rsidRPr="00762A75">
        <w:rPr>
          <w:rFonts w:ascii="Times New Roman" w:hAnsi="Times New Roman" w:cs="Times New Roman"/>
          <w:b/>
          <w:sz w:val="28"/>
          <w:szCs w:val="28"/>
        </w:rPr>
        <w:t>4</w:t>
      </w:r>
      <w:r w:rsidR="00762A7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65D82">
        <w:rPr>
          <w:rFonts w:ascii="Times New Roman" w:hAnsi="Times New Roman" w:cs="Times New Roman"/>
          <w:b/>
          <w:sz w:val="28"/>
          <w:szCs w:val="28"/>
        </w:rPr>
        <w:t>у</w:t>
      </w:r>
    </w:p>
    <w:p w:rsidR="00D92215" w:rsidRDefault="00762A75" w:rsidP="0016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215" w:rsidRPr="00D92215">
        <w:rPr>
          <w:rFonts w:ascii="Times New Roman" w:hAnsi="Times New Roman" w:cs="Times New Roman"/>
          <w:b/>
          <w:sz w:val="28"/>
          <w:szCs w:val="28"/>
        </w:rPr>
        <w:t>в Болотнинском районе Новосибирской области</w:t>
      </w:r>
    </w:p>
    <w:p w:rsidR="00D92215" w:rsidRDefault="00D92215" w:rsidP="00D92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C96" w:rsidRDefault="002A46C1" w:rsidP="00D922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C4B0C">
        <w:rPr>
          <w:rFonts w:ascii="Times New Roman" w:hAnsi="Times New Roman" w:cs="Times New Roman"/>
          <w:sz w:val="28"/>
          <w:szCs w:val="28"/>
        </w:rPr>
        <w:t xml:space="preserve"> 20</w:t>
      </w:r>
      <w:r w:rsidR="00386A68">
        <w:rPr>
          <w:rFonts w:ascii="Times New Roman" w:hAnsi="Times New Roman" w:cs="Times New Roman"/>
          <w:sz w:val="28"/>
          <w:szCs w:val="28"/>
        </w:rPr>
        <w:t>2</w:t>
      </w:r>
      <w:r w:rsidR="00762A75">
        <w:rPr>
          <w:rFonts w:ascii="Times New Roman" w:hAnsi="Times New Roman" w:cs="Times New Roman"/>
          <w:sz w:val="28"/>
          <w:szCs w:val="28"/>
        </w:rPr>
        <w:t>4 года</w:t>
      </w:r>
      <w:r w:rsidR="00D92215">
        <w:rPr>
          <w:rFonts w:ascii="Times New Roman" w:hAnsi="Times New Roman" w:cs="Times New Roman"/>
          <w:sz w:val="28"/>
          <w:szCs w:val="28"/>
        </w:rPr>
        <w:t xml:space="preserve"> структурные подразделения администрации Болотнинского района осуществляли мероприятия по выполнению Территориального соглашения между объединением профсоюзов, объединением работодателей и администрац</w:t>
      </w:r>
      <w:r w:rsidR="007C4B0C">
        <w:rPr>
          <w:rFonts w:ascii="Times New Roman" w:hAnsi="Times New Roman" w:cs="Times New Roman"/>
          <w:sz w:val="28"/>
          <w:szCs w:val="28"/>
        </w:rPr>
        <w:t>ией Болотнинского района на 20</w:t>
      </w:r>
      <w:r w:rsidR="005168AF">
        <w:rPr>
          <w:rFonts w:ascii="Times New Roman" w:hAnsi="Times New Roman" w:cs="Times New Roman"/>
          <w:sz w:val="28"/>
          <w:szCs w:val="28"/>
        </w:rPr>
        <w:t>2</w:t>
      </w:r>
      <w:r w:rsidR="00922C52">
        <w:rPr>
          <w:rFonts w:ascii="Times New Roman" w:hAnsi="Times New Roman" w:cs="Times New Roman"/>
          <w:sz w:val="28"/>
          <w:szCs w:val="28"/>
        </w:rPr>
        <w:t>3</w:t>
      </w:r>
      <w:r w:rsidR="00D92215">
        <w:rPr>
          <w:rFonts w:ascii="Times New Roman" w:hAnsi="Times New Roman" w:cs="Times New Roman"/>
          <w:sz w:val="28"/>
          <w:szCs w:val="28"/>
        </w:rPr>
        <w:t>-20</w:t>
      </w:r>
      <w:r w:rsidR="005168AF">
        <w:rPr>
          <w:rFonts w:ascii="Times New Roman" w:hAnsi="Times New Roman" w:cs="Times New Roman"/>
          <w:sz w:val="28"/>
          <w:szCs w:val="28"/>
        </w:rPr>
        <w:t>2</w:t>
      </w:r>
      <w:r w:rsidR="00922C52">
        <w:rPr>
          <w:rFonts w:ascii="Times New Roman" w:hAnsi="Times New Roman" w:cs="Times New Roman"/>
          <w:sz w:val="28"/>
          <w:szCs w:val="28"/>
        </w:rPr>
        <w:t>5</w:t>
      </w:r>
      <w:r w:rsidR="00D92215">
        <w:rPr>
          <w:rFonts w:ascii="Times New Roman" w:hAnsi="Times New Roman" w:cs="Times New Roman"/>
          <w:sz w:val="28"/>
          <w:szCs w:val="28"/>
        </w:rPr>
        <w:t xml:space="preserve"> годы, направленные на регулирование социально-трудовых отношений и связанных с ними экономических отношений в Болотнинском районе.</w:t>
      </w:r>
      <w:r w:rsidR="000C182C">
        <w:rPr>
          <w:rFonts w:ascii="Times New Roman" w:hAnsi="Times New Roman" w:cs="Times New Roman"/>
          <w:sz w:val="28"/>
          <w:szCs w:val="28"/>
        </w:rPr>
        <w:t xml:space="preserve"> </w:t>
      </w:r>
      <w:r w:rsidR="00E71C96">
        <w:rPr>
          <w:rFonts w:ascii="Times New Roman" w:hAnsi="Times New Roman" w:cs="Times New Roman"/>
          <w:sz w:val="28"/>
          <w:szCs w:val="28"/>
        </w:rPr>
        <w:t xml:space="preserve">Участниками 3-х стороннего соглашения являются </w:t>
      </w:r>
      <w:r w:rsidR="00E71C96" w:rsidRPr="00AD4865">
        <w:rPr>
          <w:rFonts w:ascii="Times New Roman" w:hAnsi="Times New Roman" w:cs="Times New Roman"/>
          <w:sz w:val="28"/>
          <w:szCs w:val="28"/>
        </w:rPr>
        <w:t>1</w:t>
      </w:r>
      <w:r w:rsidR="004A56CB" w:rsidRPr="00AD4865">
        <w:rPr>
          <w:rFonts w:ascii="Times New Roman" w:hAnsi="Times New Roman" w:cs="Times New Roman"/>
          <w:sz w:val="28"/>
          <w:szCs w:val="28"/>
        </w:rPr>
        <w:t>1</w:t>
      </w:r>
      <w:r w:rsidR="005616A2">
        <w:rPr>
          <w:rFonts w:ascii="Times New Roman" w:hAnsi="Times New Roman" w:cs="Times New Roman"/>
          <w:sz w:val="28"/>
          <w:szCs w:val="28"/>
        </w:rPr>
        <w:t>3</w:t>
      </w:r>
      <w:r w:rsidR="00E71C96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EB5D17">
        <w:rPr>
          <w:rFonts w:ascii="Times New Roman" w:hAnsi="Times New Roman" w:cs="Times New Roman"/>
          <w:sz w:val="28"/>
          <w:szCs w:val="28"/>
        </w:rPr>
        <w:t>й</w:t>
      </w:r>
      <w:r w:rsidR="004A56CB">
        <w:rPr>
          <w:rFonts w:ascii="Times New Roman" w:hAnsi="Times New Roman" w:cs="Times New Roman"/>
          <w:sz w:val="28"/>
          <w:szCs w:val="28"/>
        </w:rPr>
        <w:t xml:space="preserve"> района, из них </w:t>
      </w:r>
      <w:r w:rsidR="004A56CB" w:rsidRPr="00AD4865">
        <w:rPr>
          <w:rFonts w:ascii="Times New Roman" w:hAnsi="Times New Roman" w:cs="Times New Roman"/>
          <w:sz w:val="28"/>
          <w:szCs w:val="28"/>
        </w:rPr>
        <w:t>5</w:t>
      </w:r>
      <w:r w:rsidR="00AD4865">
        <w:rPr>
          <w:rFonts w:ascii="Times New Roman" w:hAnsi="Times New Roman" w:cs="Times New Roman"/>
          <w:sz w:val="28"/>
          <w:szCs w:val="28"/>
        </w:rPr>
        <w:t>6</w:t>
      </w:r>
      <w:r w:rsidR="00E71C96">
        <w:rPr>
          <w:rFonts w:ascii="Times New Roman" w:hAnsi="Times New Roman" w:cs="Times New Roman"/>
          <w:sz w:val="28"/>
          <w:szCs w:val="28"/>
        </w:rPr>
        <w:t xml:space="preserve"> внебюджетных организаций и 5</w:t>
      </w:r>
      <w:r w:rsidR="0031727C">
        <w:rPr>
          <w:rFonts w:ascii="Times New Roman" w:hAnsi="Times New Roman" w:cs="Times New Roman"/>
          <w:sz w:val="28"/>
          <w:szCs w:val="28"/>
        </w:rPr>
        <w:t>7</w:t>
      </w:r>
      <w:r w:rsidR="00E71C96">
        <w:rPr>
          <w:rFonts w:ascii="Times New Roman" w:hAnsi="Times New Roman" w:cs="Times New Roman"/>
          <w:sz w:val="28"/>
          <w:szCs w:val="28"/>
        </w:rPr>
        <w:t xml:space="preserve"> бюджетных учреждений.</w:t>
      </w:r>
    </w:p>
    <w:p w:rsidR="00D92215" w:rsidRDefault="00D92215" w:rsidP="00D922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Соглашения контролируется 3-х сторонней комиссией по регулированию социально-трудовых отношений. Районная трехсторонняя комиссия работала по плану, утвержденному</w:t>
      </w:r>
      <w:r w:rsidR="006B6F91">
        <w:rPr>
          <w:rFonts w:ascii="Times New Roman" w:hAnsi="Times New Roman" w:cs="Times New Roman"/>
          <w:sz w:val="28"/>
          <w:szCs w:val="28"/>
        </w:rPr>
        <w:t xml:space="preserve"> решением комиссии от </w:t>
      </w:r>
      <w:r w:rsidR="00510865">
        <w:rPr>
          <w:rFonts w:ascii="Times New Roman" w:hAnsi="Times New Roman" w:cs="Times New Roman"/>
          <w:sz w:val="28"/>
          <w:szCs w:val="28"/>
        </w:rPr>
        <w:t>2</w:t>
      </w:r>
      <w:r w:rsidR="00762A75">
        <w:rPr>
          <w:rFonts w:ascii="Times New Roman" w:hAnsi="Times New Roman" w:cs="Times New Roman"/>
          <w:sz w:val="28"/>
          <w:szCs w:val="28"/>
        </w:rPr>
        <w:t>8</w:t>
      </w:r>
      <w:r w:rsidR="00510865">
        <w:rPr>
          <w:rFonts w:ascii="Times New Roman" w:hAnsi="Times New Roman" w:cs="Times New Roman"/>
          <w:sz w:val="28"/>
          <w:szCs w:val="28"/>
        </w:rPr>
        <w:t xml:space="preserve"> </w:t>
      </w:r>
      <w:r w:rsidR="007C6238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6B6F91">
        <w:rPr>
          <w:rFonts w:ascii="Times New Roman" w:hAnsi="Times New Roman" w:cs="Times New Roman"/>
          <w:sz w:val="28"/>
          <w:szCs w:val="28"/>
        </w:rPr>
        <w:t>20</w:t>
      </w:r>
      <w:r w:rsidR="00BE2B4C">
        <w:rPr>
          <w:rFonts w:ascii="Times New Roman" w:hAnsi="Times New Roman" w:cs="Times New Roman"/>
          <w:sz w:val="28"/>
          <w:szCs w:val="28"/>
        </w:rPr>
        <w:t>2</w:t>
      </w:r>
      <w:r w:rsidR="00762A75">
        <w:rPr>
          <w:rFonts w:ascii="Times New Roman" w:hAnsi="Times New Roman" w:cs="Times New Roman"/>
          <w:sz w:val="28"/>
          <w:szCs w:val="28"/>
        </w:rPr>
        <w:t>4</w:t>
      </w:r>
      <w:r w:rsidR="00510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 протокол №</w:t>
      </w:r>
      <w:r w:rsidR="00501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D01B00">
        <w:rPr>
          <w:rFonts w:ascii="Times New Roman" w:hAnsi="Times New Roman" w:cs="Times New Roman"/>
          <w:sz w:val="28"/>
          <w:szCs w:val="28"/>
        </w:rPr>
        <w:t xml:space="preserve"> В рамках осуществления социального партнёрства, в</w:t>
      </w:r>
      <w:r w:rsidR="008D7AD6">
        <w:rPr>
          <w:rFonts w:ascii="Times New Roman" w:hAnsi="Times New Roman" w:cs="Times New Roman"/>
          <w:sz w:val="28"/>
          <w:szCs w:val="28"/>
        </w:rPr>
        <w:t xml:space="preserve"> </w:t>
      </w:r>
      <w:r w:rsidR="00762A75">
        <w:rPr>
          <w:rFonts w:ascii="Times New Roman" w:hAnsi="Times New Roman" w:cs="Times New Roman"/>
          <w:sz w:val="28"/>
          <w:szCs w:val="28"/>
        </w:rPr>
        <w:t xml:space="preserve"> </w:t>
      </w:r>
      <w:r w:rsidR="006B6F91">
        <w:rPr>
          <w:rFonts w:ascii="Times New Roman" w:hAnsi="Times New Roman" w:cs="Times New Roman"/>
          <w:sz w:val="28"/>
          <w:szCs w:val="28"/>
        </w:rPr>
        <w:t>20</w:t>
      </w:r>
      <w:r w:rsidR="00BE2B4C">
        <w:rPr>
          <w:rFonts w:ascii="Times New Roman" w:hAnsi="Times New Roman" w:cs="Times New Roman"/>
          <w:sz w:val="28"/>
          <w:szCs w:val="28"/>
        </w:rPr>
        <w:t>2</w:t>
      </w:r>
      <w:r w:rsidR="00762A75">
        <w:rPr>
          <w:rFonts w:ascii="Times New Roman" w:hAnsi="Times New Roman" w:cs="Times New Roman"/>
          <w:sz w:val="28"/>
          <w:szCs w:val="28"/>
        </w:rPr>
        <w:t>4</w:t>
      </w:r>
      <w:r w:rsidR="00067DD0">
        <w:rPr>
          <w:rFonts w:ascii="Times New Roman" w:hAnsi="Times New Roman" w:cs="Times New Roman"/>
          <w:sz w:val="28"/>
          <w:szCs w:val="28"/>
        </w:rPr>
        <w:t xml:space="preserve"> год</w:t>
      </w:r>
      <w:r w:rsidR="00842802">
        <w:rPr>
          <w:rFonts w:ascii="Times New Roman" w:hAnsi="Times New Roman" w:cs="Times New Roman"/>
          <w:sz w:val="28"/>
          <w:szCs w:val="28"/>
        </w:rPr>
        <w:t>у</w:t>
      </w:r>
      <w:r w:rsidR="00E71C96">
        <w:rPr>
          <w:rFonts w:ascii="Times New Roman" w:hAnsi="Times New Roman" w:cs="Times New Roman"/>
          <w:sz w:val="28"/>
          <w:szCs w:val="28"/>
        </w:rPr>
        <w:t xml:space="preserve"> в районе было пр</w:t>
      </w:r>
      <w:r w:rsidR="00842802">
        <w:rPr>
          <w:rFonts w:ascii="Times New Roman" w:hAnsi="Times New Roman" w:cs="Times New Roman"/>
          <w:sz w:val="28"/>
          <w:szCs w:val="28"/>
        </w:rPr>
        <w:t>оведено 4</w:t>
      </w:r>
      <w:r w:rsidR="00067DD0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6B6F91">
        <w:rPr>
          <w:rFonts w:ascii="Times New Roman" w:hAnsi="Times New Roman" w:cs="Times New Roman"/>
          <w:sz w:val="28"/>
          <w:szCs w:val="28"/>
        </w:rPr>
        <w:t>я</w:t>
      </w:r>
      <w:r w:rsidR="00067DD0">
        <w:rPr>
          <w:rFonts w:ascii="Times New Roman" w:hAnsi="Times New Roman" w:cs="Times New Roman"/>
          <w:sz w:val="28"/>
          <w:szCs w:val="28"/>
        </w:rPr>
        <w:t xml:space="preserve"> 3-х с</w:t>
      </w:r>
      <w:r w:rsidR="006B6F91">
        <w:rPr>
          <w:rFonts w:ascii="Times New Roman" w:hAnsi="Times New Roman" w:cs="Times New Roman"/>
          <w:sz w:val="28"/>
          <w:szCs w:val="28"/>
        </w:rPr>
        <w:t xml:space="preserve">торонней комиссии, рассмотрено </w:t>
      </w:r>
      <w:r w:rsidR="00F45EBD">
        <w:rPr>
          <w:rFonts w:ascii="Times New Roman" w:hAnsi="Times New Roman" w:cs="Times New Roman"/>
          <w:sz w:val="28"/>
          <w:szCs w:val="28"/>
        </w:rPr>
        <w:t>1</w:t>
      </w:r>
      <w:r w:rsidR="00842802">
        <w:rPr>
          <w:rFonts w:ascii="Times New Roman" w:hAnsi="Times New Roman" w:cs="Times New Roman"/>
          <w:sz w:val="28"/>
          <w:szCs w:val="28"/>
        </w:rPr>
        <w:t>7</w:t>
      </w:r>
      <w:r w:rsidR="00F45EBD">
        <w:rPr>
          <w:rFonts w:ascii="Times New Roman" w:hAnsi="Times New Roman" w:cs="Times New Roman"/>
          <w:sz w:val="28"/>
          <w:szCs w:val="28"/>
        </w:rPr>
        <w:t xml:space="preserve"> </w:t>
      </w:r>
      <w:r w:rsidR="006B6F91">
        <w:rPr>
          <w:rFonts w:ascii="Times New Roman" w:hAnsi="Times New Roman" w:cs="Times New Roman"/>
          <w:sz w:val="28"/>
          <w:szCs w:val="28"/>
        </w:rPr>
        <w:t>вопросов</w:t>
      </w:r>
      <w:r w:rsidR="00067DD0">
        <w:rPr>
          <w:rFonts w:ascii="Times New Roman" w:hAnsi="Times New Roman" w:cs="Times New Roman"/>
          <w:sz w:val="28"/>
          <w:szCs w:val="28"/>
        </w:rPr>
        <w:t>:</w:t>
      </w:r>
    </w:p>
    <w:p w:rsidR="00523F1A" w:rsidRDefault="00487455" w:rsidP="00487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067DD0" w:rsidRDefault="00523F1A" w:rsidP="00487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D133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32283">
        <w:rPr>
          <w:rFonts w:ascii="Times New Roman" w:hAnsi="Times New Roman" w:cs="Times New Roman"/>
          <w:sz w:val="28"/>
          <w:szCs w:val="28"/>
        </w:rPr>
        <w:t xml:space="preserve"> </w:t>
      </w:r>
      <w:r w:rsidR="00E71C96">
        <w:rPr>
          <w:rFonts w:ascii="Times New Roman" w:hAnsi="Times New Roman" w:cs="Times New Roman"/>
          <w:sz w:val="28"/>
          <w:szCs w:val="28"/>
        </w:rPr>
        <w:t>Март</w:t>
      </w:r>
      <w:r w:rsidR="002F7ECB">
        <w:rPr>
          <w:rFonts w:ascii="Times New Roman" w:hAnsi="Times New Roman" w:cs="Times New Roman"/>
          <w:sz w:val="28"/>
          <w:szCs w:val="28"/>
        </w:rPr>
        <w:t xml:space="preserve"> (</w:t>
      </w:r>
      <w:r w:rsidR="00067DD0">
        <w:rPr>
          <w:rFonts w:ascii="Times New Roman" w:hAnsi="Times New Roman" w:cs="Times New Roman"/>
          <w:sz w:val="28"/>
          <w:szCs w:val="28"/>
        </w:rPr>
        <w:t>протокол №1)</w:t>
      </w:r>
    </w:p>
    <w:p w:rsidR="006D133E" w:rsidRDefault="006D133E" w:rsidP="00487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953" w:rsidRPr="00AE3302" w:rsidRDefault="00762A75" w:rsidP="00762A7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="00F83953" w:rsidRPr="00AE330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плана работы 3-х сторонней комиссии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83953" w:rsidRPr="00AE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8748E1" w:rsidRDefault="00762A75" w:rsidP="008748E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</w:t>
      </w:r>
      <w:r w:rsidR="00AE33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302" w:rsidRPr="00AE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выполнении Территориального Соглашения между районным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E3302" w:rsidRPr="00AE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объединением профсоюзов, объединением работодателей и администрацией </w:t>
      </w:r>
    </w:p>
    <w:p w:rsidR="00AE3302" w:rsidRDefault="00EE69C0" w:rsidP="008748E1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302" w:rsidRPr="00AE330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 района Новосибирской области на 202</w:t>
      </w:r>
      <w:r w:rsidR="00762A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E3302" w:rsidRPr="00AE330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62A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E3302" w:rsidRPr="00AE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762A75" w:rsidRDefault="00762A75" w:rsidP="006F48D4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6D1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итогах осуществления ведомственного контроля за соблюдением</w:t>
      </w:r>
    </w:p>
    <w:p w:rsidR="00762A75" w:rsidRPr="00762A75" w:rsidRDefault="00762A75" w:rsidP="006F48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A75">
        <w:rPr>
          <w:rFonts w:ascii="Times New Roman" w:hAnsi="Times New Roman" w:cs="Times New Roman"/>
          <w:sz w:val="28"/>
          <w:szCs w:val="28"/>
        </w:rPr>
        <w:t xml:space="preserve"> трудового законодательства</w:t>
      </w:r>
      <w:r w:rsidR="00561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подведомственных учреждениях</w:t>
      </w:r>
      <w:r w:rsidR="006D133E" w:rsidRPr="00762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6F48D4">
        <w:rPr>
          <w:rFonts w:ascii="Times New Roman" w:hAnsi="Times New Roman" w:cs="Times New Roman"/>
          <w:sz w:val="28"/>
          <w:szCs w:val="28"/>
        </w:rPr>
        <w:t>олотнинского района в 2023 году.</w:t>
      </w:r>
      <w:r w:rsidR="006D133E" w:rsidRPr="00762A7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DF0A94" w:rsidRDefault="006F48D4" w:rsidP="00DF0A94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О</w:t>
      </w:r>
      <w:r w:rsidR="00DF0A94">
        <w:rPr>
          <w:rFonts w:ascii="Times New Roman" w:hAnsi="Times New Roman" w:cs="Times New Roman"/>
          <w:sz w:val="28"/>
          <w:szCs w:val="28"/>
        </w:rPr>
        <w:t xml:space="preserve">б итогах деятельности учреждений культуры Болотнинского района </w:t>
      </w:r>
    </w:p>
    <w:p w:rsidR="00762A75" w:rsidRPr="00DF0A94" w:rsidRDefault="00DF0A94" w:rsidP="00DF0A9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A94">
        <w:rPr>
          <w:rFonts w:ascii="Times New Roman" w:hAnsi="Times New Roman" w:cs="Times New Roman"/>
          <w:sz w:val="28"/>
          <w:szCs w:val="28"/>
        </w:rPr>
        <w:t>за 2023 год.</w:t>
      </w:r>
    </w:p>
    <w:p w:rsidR="00DF0A94" w:rsidRDefault="00DF0A94" w:rsidP="00DF0A94">
      <w:pPr>
        <w:pStyle w:val="a3"/>
        <w:tabs>
          <w:tab w:val="left" w:pos="193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 охране здоровья и формировании здорового образа жизни </w:t>
      </w:r>
    </w:p>
    <w:p w:rsidR="00762A75" w:rsidRPr="00DF0A94" w:rsidRDefault="00DF0A94" w:rsidP="00DF0A9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A94">
        <w:rPr>
          <w:rFonts w:ascii="Times New Roman" w:hAnsi="Times New Roman" w:cs="Times New Roman"/>
          <w:sz w:val="28"/>
          <w:szCs w:val="28"/>
        </w:rPr>
        <w:t>отдельных категорий населения Болотнинского района Новосибирской области.</w:t>
      </w:r>
      <w:r w:rsidRPr="00DF0A94">
        <w:rPr>
          <w:rFonts w:ascii="Times New Roman" w:hAnsi="Times New Roman" w:cs="Times New Roman"/>
          <w:sz w:val="28"/>
          <w:szCs w:val="28"/>
        </w:rPr>
        <w:tab/>
      </w:r>
    </w:p>
    <w:p w:rsidR="00762A75" w:rsidRDefault="00762A75" w:rsidP="006D133E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F7ECB" w:rsidRPr="006D133E" w:rsidRDefault="00ED1086" w:rsidP="006D133E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F7ECB" w:rsidRPr="006D133E">
        <w:rPr>
          <w:rFonts w:ascii="Times New Roman" w:hAnsi="Times New Roman" w:cs="Times New Roman"/>
          <w:sz w:val="28"/>
          <w:szCs w:val="28"/>
        </w:rPr>
        <w:t>Май (протокол № 2</w:t>
      </w:r>
      <w:r w:rsidR="002D1184" w:rsidRPr="006D133E">
        <w:rPr>
          <w:rFonts w:ascii="Times New Roman" w:hAnsi="Times New Roman" w:cs="Times New Roman"/>
          <w:sz w:val="28"/>
          <w:szCs w:val="28"/>
        </w:rPr>
        <w:t>)</w:t>
      </w:r>
    </w:p>
    <w:p w:rsidR="007E6876" w:rsidRPr="007E6876" w:rsidRDefault="007E6876" w:rsidP="007E6876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F0A94">
        <w:rPr>
          <w:rFonts w:ascii="Times New Roman" w:hAnsi="Times New Roman" w:cs="Times New Roman"/>
          <w:sz w:val="28"/>
          <w:szCs w:val="28"/>
        </w:rPr>
        <w:t>Об организации отдыха и занятости детей Болотнинского района в каникулярное время на 2024 год</w:t>
      </w:r>
      <w:r w:rsidRPr="007E6876">
        <w:rPr>
          <w:rFonts w:ascii="Times New Roman" w:hAnsi="Times New Roman" w:cs="Times New Roman"/>
          <w:sz w:val="28"/>
          <w:szCs w:val="28"/>
        </w:rPr>
        <w:t>.</w:t>
      </w:r>
    </w:p>
    <w:p w:rsidR="00DF0A94" w:rsidRDefault="007E6876" w:rsidP="007E6876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6876">
        <w:rPr>
          <w:rFonts w:ascii="Times New Roman" w:hAnsi="Times New Roman" w:cs="Times New Roman"/>
          <w:sz w:val="28"/>
          <w:szCs w:val="28"/>
        </w:rPr>
        <w:t xml:space="preserve">2.  </w:t>
      </w:r>
      <w:r w:rsidR="00DF0A94">
        <w:rPr>
          <w:rFonts w:ascii="Times New Roman" w:hAnsi="Times New Roman" w:cs="Times New Roman"/>
          <w:sz w:val="28"/>
          <w:szCs w:val="28"/>
        </w:rPr>
        <w:t>О развитии социального партнёрства на территории Болотнинского района Новосибирской области за 2023 год.</w:t>
      </w:r>
    </w:p>
    <w:p w:rsidR="007E6876" w:rsidRPr="007E6876" w:rsidRDefault="007E6876" w:rsidP="007E6876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6876">
        <w:rPr>
          <w:rFonts w:ascii="Times New Roman" w:hAnsi="Times New Roman" w:cs="Times New Roman"/>
          <w:sz w:val="28"/>
          <w:szCs w:val="28"/>
        </w:rPr>
        <w:t xml:space="preserve">3. О </w:t>
      </w:r>
      <w:r w:rsidR="00DF0A94">
        <w:rPr>
          <w:rFonts w:ascii="Times New Roman" w:hAnsi="Times New Roman" w:cs="Times New Roman"/>
          <w:sz w:val="28"/>
          <w:szCs w:val="28"/>
        </w:rPr>
        <w:t>диспансеризации и профилактических осмотрах определённых групп взрослого населения в ГБУЗ «Болотнинская ЦРБ» за 1 квартал 2024 года</w:t>
      </w:r>
      <w:r w:rsidRPr="007E6876">
        <w:rPr>
          <w:rFonts w:ascii="Times New Roman" w:hAnsi="Times New Roman" w:cs="Times New Roman"/>
          <w:sz w:val="28"/>
          <w:szCs w:val="28"/>
        </w:rPr>
        <w:t>.</w:t>
      </w:r>
    </w:p>
    <w:p w:rsidR="007E6876" w:rsidRPr="007E6876" w:rsidRDefault="007E6876" w:rsidP="007E6876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6876">
        <w:rPr>
          <w:rFonts w:ascii="Times New Roman" w:hAnsi="Times New Roman" w:cs="Times New Roman"/>
          <w:sz w:val="28"/>
          <w:szCs w:val="28"/>
        </w:rPr>
        <w:lastRenderedPageBreak/>
        <w:t xml:space="preserve">4. О </w:t>
      </w:r>
      <w:r w:rsidR="00DF0A94">
        <w:rPr>
          <w:rFonts w:ascii="Times New Roman" w:hAnsi="Times New Roman" w:cs="Times New Roman"/>
          <w:sz w:val="28"/>
          <w:szCs w:val="28"/>
        </w:rPr>
        <w:t>патриотическом воспитании молодёжи Болотнинского района Новосибирской области.</w:t>
      </w:r>
    </w:p>
    <w:p w:rsidR="007E6876" w:rsidRDefault="007E6876" w:rsidP="007E687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E6876">
        <w:rPr>
          <w:rFonts w:ascii="Times New Roman" w:hAnsi="Times New Roman" w:cs="Times New Roman"/>
          <w:sz w:val="28"/>
          <w:szCs w:val="28"/>
        </w:rPr>
        <w:t xml:space="preserve"> 5. О </w:t>
      </w:r>
      <w:r w:rsidR="00B3790B">
        <w:rPr>
          <w:rFonts w:ascii="Times New Roman" w:hAnsi="Times New Roman" w:cs="Times New Roman"/>
          <w:sz w:val="28"/>
          <w:szCs w:val="28"/>
        </w:rPr>
        <w:t>реализации в 2023 года пилотного проекта по созданию системы долговременного ухода на территории  Болотнинского района Новосибирской области за гражданами пожилого возраста и инвалидами в рамках федерального проекта «Старшее поколение» национального проекта «Демография».</w:t>
      </w:r>
    </w:p>
    <w:p w:rsidR="00233F33" w:rsidRDefault="00BD55B5" w:rsidP="00BD55B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E212F">
        <w:rPr>
          <w:rFonts w:ascii="Times New Roman" w:hAnsi="Times New Roman" w:cs="Times New Roman"/>
          <w:sz w:val="28"/>
          <w:szCs w:val="28"/>
        </w:rPr>
        <w:t xml:space="preserve"> </w:t>
      </w:r>
      <w:r w:rsidR="00233F33">
        <w:rPr>
          <w:rFonts w:ascii="Times New Roman" w:hAnsi="Times New Roman" w:cs="Times New Roman"/>
          <w:sz w:val="28"/>
          <w:szCs w:val="28"/>
        </w:rPr>
        <w:t>По каждому вопросу, рассмотренному на заседании 3-х сторонней комиссии, принималось решение.</w:t>
      </w:r>
    </w:p>
    <w:p w:rsidR="000412CF" w:rsidRDefault="000412CF" w:rsidP="00BD55B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086" w:rsidRDefault="00ED1086" w:rsidP="00BD55B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A34D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8117D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631B">
        <w:rPr>
          <w:rFonts w:ascii="Times New Roman" w:hAnsi="Times New Roman" w:cs="Times New Roman"/>
          <w:sz w:val="28"/>
          <w:szCs w:val="28"/>
        </w:rPr>
        <w:t xml:space="preserve">    Сентябрь (протокол № 3)</w:t>
      </w:r>
    </w:p>
    <w:p w:rsidR="00FA34D8" w:rsidRDefault="00FA34D8" w:rsidP="00BD55B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9B6" w:rsidRDefault="003339B6" w:rsidP="003339B6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9B6">
        <w:rPr>
          <w:rFonts w:ascii="Times New Roman" w:hAnsi="Times New Roman" w:cs="Times New Roman"/>
          <w:sz w:val="28"/>
          <w:szCs w:val="28"/>
        </w:rPr>
        <w:t xml:space="preserve">О работе филиала государственного фонда поддержки участников </w:t>
      </w:r>
    </w:p>
    <w:p w:rsidR="003339B6" w:rsidRPr="003339B6" w:rsidRDefault="003339B6" w:rsidP="003339B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9B6">
        <w:rPr>
          <w:rFonts w:ascii="Times New Roman" w:hAnsi="Times New Roman" w:cs="Times New Roman"/>
          <w:sz w:val="28"/>
          <w:szCs w:val="28"/>
        </w:rPr>
        <w:t xml:space="preserve">специальной военной операции «Защитники отечества» по Новосибирской области в Болотнинском районе. </w:t>
      </w:r>
    </w:p>
    <w:p w:rsidR="003339B6" w:rsidRPr="003339B6" w:rsidRDefault="003339B6" w:rsidP="003339B6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9B6">
        <w:rPr>
          <w:rFonts w:ascii="Times New Roman" w:hAnsi="Times New Roman" w:cs="Times New Roman"/>
          <w:sz w:val="28"/>
          <w:szCs w:val="28"/>
        </w:rPr>
        <w:t xml:space="preserve">О развитии социального партнёрства на территории Болотнинского </w:t>
      </w:r>
    </w:p>
    <w:p w:rsidR="003339B6" w:rsidRPr="003339B6" w:rsidRDefault="003339B6" w:rsidP="003339B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9B6">
        <w:rPr>
          <w:rFonts w:ascii="Times New Roman" w:hAnsi="Times New Roman" w:cs="Times New Roman"/>
          <w:sz w:val="28"/>
          <w:szCs w:val="28"/>
        </w:rPr>
        <w:t>района Новосибирской области за I полугодие 2024 года.</w:t>
      </w:r>
    </w:p>
    <w:p w:rsidR="003339B6" w:rsidRPr="003339B6" w:rsidRDefault="003339B6" w:rsidP="003339B6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9B6">
        <w:rPr>
          <w:rFonts w:ascii="Times New Roman" w:hAnsi="Times New Roman" w:cs="Times New Roman"/>
          <w:sz w:val="28"/>
          <w:szCs w:val="28"/>
        </w:rPr>
        <w:t xml:space="preserve">Об итогах проведения летней оздоровительной кампании в 2024 </w:t>
      </w:r>
    </w:p>
    <w:p w:rsidR="003339B6" w:rsidRPr="003339B6" w:rsidRDefault="003339B6" w:rsidP="003339B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9B6">
        <w:rPr>
          <w:rFonts w:ascii="Times New Roman" w:hAnsi="Times New Roman" w:cs="Times New Roman"/>
          <w:sz w:val="28"/>
          <w:szCs w:val="28"/>
        </w:rPr>
        <w:t>году и задачах по совершенствованию системы организации детского отдыха в 2025 году.</w:t>
      </w:r>
    </w:p>
    <w:p w:rsidR="003339B6" w:rsidRPr="003339B6" w:rsidRDefault="003339B6" w:rsidP="003339B6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9B6">
        <w:rPr>
          <w:rFonts w:ascii="Times New Roman" w:hAnsi="Times New Roman" w:cs="Times New Roman"/>
          <w:sz w:val="28"/>
          <w:szCs w:val="28"/>
        </w:rPr>
        <w:t>О содействии занятости инвалидов в Болотнинском районе</w:t>
      </w:r>
    </w:p>
    <w:p w:rsidR="003339B6" w:rsidRPr="003339B6" w:rsidRDefault="003339B6" w:rsidP="003339B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9B6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3339B6" w:rsidRPr="003339B6" w:rsidRDefault="003339B6" w:rsidP="003339B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4D8" w:rsidRDefault="003339B6" w:rsidP="003339B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8117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Декабрь</w:t>
      </w:r>
      <w:r w:rsidR="00B8631B">
        <w:rPr>
          <w:rFonts w:ascii="Times New Roman" w:hAnsi="Times New Roman" w:cs="Times New Roman"/>
          <w:sz w:val="28"/>
          <w:szCs w:val="28"/>
        </w:rPr>
        <w:t xml:space="preserve"> (протокол № 4)</w:t>
      </w:r>
    </w:p>
    <w:p w:rsidR="00641D01" w:rsidRDefault="00641D01" w:rsidP="003339B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967" w:rsidRPr="009A7967" w:rsidRDefault="009A7967" w:rsidP="009A796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A7967">
        <w:rPr>
          <w:rFonts w:ascii="Times New Roman" w:hAnsi="Times New Roman" w:cs="Times New Roman"/>
          <w:sz w:val="28"/>
          <w:szCs w:val="28"/>
        </w:rPr>
        <w:t>1.</w:t>
      </w:r>
      <w:r w:rsidRPr="009A7967">
        <w:rPr>
          <w:rFonts w:ascii="Times New Roman" w:hAnsi="Times New Roman" w:cs="Times New Roman"/>
          <w:sz w:val="28"/>
          <w:szCs w:val="28"/>
        </w:rPr>
        <w:tab/>
        <w:t>О предварительных итогах работы по борьбе с неформальной занятостью в Болотнинском районе за 2024</w:t>
      </w:r>
      <w:r w:rsidR="00D50F6B">
        <w:rPr>
          <w:rFonts w:ascii="Times New Roman" w:hAnsi="Times New Roman" w:cs="Times New Roman"/>
          <w:sz w:val="28"/>
          <w:szCs w:val="28"/>
        </w:rPr>
        <w:t xml:space="preserve"> </w:t>
      </w:r>
      <w:r w:rsidRPr="009A7967">
        <w:rPr>
          <w:rFonts w:ascii="Times New Roman" w:hAnsi="Times New Roman" w:cs="Times New Roman"/>
          <w:sz w:val="28"/>
          <w:szCs w:val="28"/>
        </w:rPr>
        <w:t>год.</w:t>
      </w:r>
    </w:p>
    <w:p w:rsidR="009A7967" w:rsidRPr="009A7967" w:rsidRDefault="009A7967" w:rsidP="009A796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A7967">
        <w:rPr>
          <w:rFonts w:ascii="Times New Roman" w:hAnsi="Times New Roman" w:cs="Times New Roman"/>
          <w:sz w:val="28"/>
          <w:szCs w:val="28"/>
        </w:rPr>
        <w:t>2.</w:t>
      </w:r>
      <w:r w:rsidRPr="009A7967">
        <w:rPr>
          <w:rFonts w:ascii="Times New Roman" w:hAnsi="Times New Roman" w:cs="Times New Roman"/>
          <w:sz w:val="28"/>
          <w:szCs w:val="28"/>
        </w:rPr>
        <w:tab/>
        <w:t>О состоянии ус</w:t>
      </w:r>
      <w:r w:rsidR="00D50F6B">
        <w:rPr>
          <w:rFonts w:ascii="Times New Roman" w:hAnsi="Times New Roman" w:cs="Times New Roman"/>
          <w:sz w:val="28"/>
          <w:szCs w:val="28"/>
        </w:rPr>
        <w:t xml:space="preserve">ловий и охраны труда в ГАУ ССО </w:t>
      </w:r>
      <w:r w:rsidRPr="009A7967">
        <w:rPr>
          <w:rFonts w:ascii="Times New Roman" w:hAnsi="Times New Roman" w:cs="Times New Roman"/>
          <w:sz w:val="28"/>
          <w:szCs w:val="28"/>
        </w:rPr>
        <w:t>НСО «Болотнинском психоневрологическом интернате». «Нулевой травматизм» в организации.</w:t>
      </w:r>
    </w:p>
    <w:p w:rsidR="009A7967" w:rsidRPr="009A7967" w:rsidRDefault="009A7967" w:rsidP="009A796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A7967">
        <w:rPr>
          <w:rFonts w:ascii="Times New Roman" w:hAnsi="Times New Roman" w:cs="Times New Roman"/>
          <w:sz w:val="28"/>
          <w:szCs w:val="28"/>
        </w:rPr>
        <w:t>3.</w:t>
      </w:r>
      <w:r w:rsidRPr="009A7967">
        <w:rPr>
          <w:rFonts w:ascii="Times New Roman" w:hAnsi="Times New Roman" w:cs="Times New Roman"/>
          <w:sz w:val="28"/>
          <w:szCs w:val="28"/>
        </w:rPr>
        <w:tab/>
        <w:t>Текущая ситуация на рынке труда в Болотнинском районе за 11 месяцев 2024 года.</w:t>
      </w:r>
    </w:p>
    <w:p w:rsidR="003339B6" w:rsidRPr="003339B6" w:rsidRDefault="003339B6" w:rsidP="003339B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82C" w:rsidRDefault="00C32B7F" w:rsidP="00D922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</w:t>
      </w:r>
      <w:r w:rsidR="00651511">
        <w:rPr>
          <w:rFonts w:ascii="Times New Roman" w:hAnsi="Times New Roman" w:cs="Times New Roman"/>
          <w:sz w:val="28"/>
          <w:szCs w:val="28"/>
        </w:rPr>
        <w:t xml:space="preserve">одействие социальных партнёров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через коллективные договоры и соглашения. </w:t>
      </w:r>
      <w:r w:rsidR="000C182C">
        <w:rPr>
          <w:rFonts w:ascii="Times New Roman" w:hAnsi="Times New Roman" w:cs="Times New Roman"/>
          <w:sz w:val="28"/>
          <w:szCs w:val="28"/>
        </w:rPr>
        <w:t>Одной из форм социального партнерства является практика заключения и реализации коллективных договоров.</w:t>
      </w:r>
      <w:r w:rsidR="00BF1942">
        <w:rPr>
          <w:rFonts w:ascii="Times New Roman" w:hAnsi="Times New Roman" w:cs="Times New Roman"/>
          <w:sz w:val="28"/>
          <w:szCs w:val="28"/>
        </w:rPr>
        <w:t xml:space="preserve"> Они играют ключевую роль в защите интересов работников, в них закрепляются конкретные обязательства работодателей по вопросам оплаты и условий труда, обеспечения занятости, дополнительных льгот и гарантий работникам.</w:t>
      </w:r>
    </w:p>
    <w:p w:rsidR="00571826" w:rsidRPr="00485902" w:rsidRDefault="000C182C" w:rsidP="00D922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Главой администрации района было подписано письмо от </w:t>
      </w:r>
      <w:r w:rsidR="00753224">
        <w:rPr>
          <w:rFonts w:ascii="Times New Roman" w:hAnsi="Times New Roman" w:cs="Times New Roman"/>
          <w:sz w:val="28"/>
          <w:szCs w:val="28"/>
        </w:rPr>
        <w:t>23</w:t>
      </w:r>
      <w:r w:rsidR="004E48EB">
        <w:rPr>
          <w:rFonts w:ascii="Times New Roman" w:hAnsi="Times New Roman" w:cs="Times New Roman"/>
          <w:sz w:val="28"/>
          <w:szCs w:val="28"/>
        </w:rPr>
        <w:t>.</w:t>
      </w:r>
      <w:r w:rsidR="007C6238">
        <w:rPr>
          <w:rFonts w:ascii="Times New Roman" w:hAnsi="Times New Roman" w:cs="Times New Roman"/>
          <w:sz w:val="28"/>
          <w:szCs w:val="28"/>
        </w:rPr>
        <w:t>01.202</w:t>
      </w:r>
      <w:r w:rsidR="00753224">
        <w:rPr>
          <w:rFonts w:ascii="Times New Roman" w:hAnsi="Times New Roman" w:cs="Times New Roman"/>
          <w:sz w:val="28"/>
          <w:szCs w:val="28"/>
        </w:rPr>
        <w:t>4</w:t>
      </w:r>
      <w:r w:rsidR="004E48EB">
        <w:rPr>
          <w:rFonts w:ascii="Times New Roman" w:hAnsi="Times New Roman" w:cs="Times New Roman"/>
          <w:sz w:val="28"/>
          <w:szCs w:val="28"/>
        </w:rPr>
        <w:t xml:space="preserve"> </w:t>
      </w:r>
      <w:r w:rsidR="002F7ECB">
        <w:rPr>
          <w:rFonts w:ascii="Times New Roman" w:hAnsi="Times New Roman" w:cs="Times New Roman"/>
          <w:sz w:val="28"/>
          <w:szCs w:val="28"/>
        </w:rPr>
        <w:t>№</w:t>
      </w:r>
      <w:r w:rsidR="002D1184">
        <w:rPr>
          <w:rFonts w:ascii="Times New Roman" w:hAnsi="Times New Roman" w:cs="Times New Roman"/>
          <w:sz w:val="28"/>
          <w:szCs w:val="28"/>
        </w:rPr>
        <w:t xml:space="preserve"> </w:t>
      </w:r>
      <w:r w:rsidR="00753224">
        <w:rPr>
          <w:rFonts w:ascii="Times New Roman" w:hAnsi="Times New Roman" w:cs="Times New Roman"/>
          <w:sz w:val="28"/>
          <w:szCs w:val="28"/>
        </w:rPr>
        <w:t>280</w:t>
      </w:r>
      <w:r>
        <w:rPr>
          <w:rFonts w:ascii="Times New Roman" w:hAnsi="Times New Roman" w:cs="Times New Roman"/>
          <w:sz w:val="28"/>
          <w:szCs w:val="28"/>
        </w:rPr>
        <w:t xml:space="preserve"> «Об уведомительной регистрац</w:t>
      </w:r>
      <w:r w:rsidR="00CE2BC7">
        <w:rPr>
          <w:rFonts w:ascii="Times New Roman" w:hAnsi="Times New Roman" w:cs="Times New Roman"/>
          <w:sz w:val="28"/>
          <w:szCs w:val="28"/>
        </w:rPr>
        <w:t>ии коллективных договоров в 20</w:t>
      </w:r>
      <w:r w:rsidR="00F83953">
        <w:rPr>
          <w:rFonts w:ascii="Times New Roman" w:hAnsi="Times New Roman" w:cs="Times New Roman"/>
          <w:sz w:val="28"/>
          <w:szCs w:val="28"/>
        </w:rPr>
        <w:t>2</w:t>
      </w:r>
      <w:r w:rsidR="007532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году», к </w:t>
      </w:r>
      <w:r w:rsidR="00A94D7F">
        <w:rPr>
          <w:rFonts w:ascii="Times New Roman" w:hAnsi="Times New Roman" w:cs="Times New Roman"/>
          <w:sz w:val="28"/>
          <w:szCs w:val="28"/>
        </w:rPr>
        <w:t>письму прилагался График предоставления организациями района коллективных договоров на уведомительную регистр</w:t>
      </w:r>
      <w:r w:rsidR="00E71C96">
        <w:rPr>
          <w:rFonts w:ascii="Times New Roman" w:hAnsi="Times New Roman" w:cs="Times New Roman"/>
          <w:sz w:val="28"/>
          <w:szCs w:val="28"/>
        </w:rPr>
        <w:t xml:space="preserve">ацию, </w:t>
      </w:r>
      <w:r w:rsidR="004E48EB">
        <w:rPr>
          <w:rFonts w:ascii="Times New Roman" w:hAnsi="Times New Roman" w:cs="Times New Roman"/>
          <w:sz w:val="28"/>
          <w:szCs w:val="28"/>
        </w:rPr>
        <w:t>в который была включена</w:t>
      </w:r>
      <w:r w:rsidR="00835DC4">
        <w:rPr>
          <w:rFonts w:ascii="Times New Roman" w:hAnsi="Times New Roman" w:cs="Times New Roman"/>
          <w:sz w:val="28"/>
          <w:szCs w:val="28"/>
        </w:rPr>
        <w:t xml:space="preserve"> </w:t>
      </w:r>
      <w:r w:rsidR="004E48EB">
        <w:rPr>
          <w:rFonts w:ascii="Times New Roman" w:hAnsi="Times New Roman" w:cs="Times New Roman"/>
          <w:sz w:val="28"/>
          <w:szCs w:val="28"/>
        </w:rPr>
        <w:t>41</w:t>
      </w:r>
      <w:r w:rsidR="007C6238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A94D7F">
        <w:rPr>
          <w:rFonts w:ascii="Times New Roman" w:hAnsi="Times New Roman" w:cs="Times New Roman"/>
          <w:sz w:val="28"/>
          <w:szCs w:val="28"/>
        </w:rPr>
        <w:t xml:space="preserve">. Письма направлены во все организации района, </w:t>
      </w:r>
      <w:r w:rsidR="00A94D7F">
        <w:rPr>
          <w:rFonts w:ascii="Times New Roman" w:hAnsi="Times New Roman" w:cs="Times New Roman"/>
          <w:sz w:val="28"/>
          <w:szCs w:val="28"/>
        </w:rPr>
        <w:lastRenderedPageBreak/>
        <w:t>указанные в Графике</w:t>
      </w:r>
      <w:r w:rsidR="00631415">
        <w:rPr>
          <w:rFonts w:ascii="Times New Roman" w:hAnsi="Times New Roman" w:cs="Times New Roman"/>
          <w:sz w:val="28"/>
          <w:szCs w:val="28"/>
        </w:rPr>
        <w:t>. В целях ускорения процесса заключения и перезаключения коллективных договоров в течение 20</w:t>
      </w:r>
      <w:r w:rsidR="00F83953">
        <w:rPr>
          <w:rFonts w:ascii="Times New Roman" w:hAnsi="Times New Roman" w:cs="Times New Roman"/>
          <w:sz w:val="28"/>
          <w:szCs w:val="28"/>
        </w:rPr>
        <w:t>2</w:t>
      </w:r>
      <w:r w:rsidR="00753224">
        <w:rPr>
          <w:rFonts w:ascii="Times New Roman" w:hAnsi="Times New Roman" w:cs="Times New Roman"/>
          <w:sz w:val="28"/>
          <w:szCs w:val="28"/>
        </w:rPr>
        <w:t>4</w:t>
      </w:r>
      <w:r w:rsidR="00631415">
        <w:rPr>
          <w:rFonts w:ascii="Times New Roman" w:hAnsi="Times New Roman" w:cs="Times New Roman"/>
          <w:sz w:val="28"/>
          <w:szCs w:val="28"/>
        </w:rPr>
        <w:t xml:space="preserve"> года, управлени</w:t>
      </w:r>
      <w:r w:rsidR="002D1184">
        <w:rPr>
          <w:rFonts w:ascii="Times New Roman" w:hAnsi="Times New Roman" w:cs="Times New Roman"/>
          <w:sz w:val="28"/>
          <w:szCs w:val="28"/>
        </w:rPr>
        <w:t>ем</w:t>
      </w:r>
      <w:r w:rsidR="00631415">
        <w:rPr>
          <w:rFonts w:ascii="Times New Roman" w:hAnsi="Times New Roman" w:cs="Times New Roman"/>
          <w:sz w:val="28"/>
          <w:szCs w:val="28"/>
        </w:rPr>
        <w:t xml:space="preserve"> экономического развития администрации района оказывалась практическая и методическая помощь организациям района в заключении коллективных договоров, а именно – проведена разъяснительная работа </w:t>
      </w:r>
      <w:r w:rsidR="00E71C96">
        <w:rPr>
          <w:rFonts w:ascii="Times New Roman" w:hAnsi="Times New Roman" w:cs="Times New Roman"/>
          <w:sz w:val="28"/>
          <w:szCs w:val="28"/>
        </w:rPr>
        <w:t>о необходимости заключения,</w:t>
      </w:r>
      <w:r w:rsidR="00631415">
        <w:rPr>
          <w:rFonts w:ascii="Times New Roman" w:hAnsi="Times New Roman" w:cs="Times New Roman"/>
          <w:sz w:val="28"/>
          <w:szCs w:val="28"/>
        </w:rPr>
        <w:t xml:space="preserve"> направлен макет коллективного договора</w:t>
      </w:r>
      <w:r w:rsidR="00E71C96">
        <w:rPr>
          <w:rFonts w:ascii="Times New Roman" w:hAnsi="Times New Roman" w:cs="Times New Roman"/>
          <w:sz w:val="28"/>
          <w:szCs w:val="28"/>
        </w:rPr>
        <w:t xml:space="preserve">, а также внесены </w:t>
      </w:r>
      <w:r w:rsidR="00C0588D">
        <w:rPr>
          <w:rFonts w:ascii="Times New Roman" w:hAnsi="Times New Roman" w:cs="Times New Roman"/>
          <w:sz w:val="28"/>
          <w:szCs w:val="28"/>
        </w:rPr>
        <w:t>правки для дальнейшего исправления</w:t>
      </w:r>
      <w:r w:rsidR="000412CF">
        <w:rPr>
          <w:rFonts w:ascii="Times New Roman" w:hAnsi="Times New Roman" w:cs="Times New Roman"/>
          <w:sz w:val="28"/>
          <w:szCs w:val="28"/>
        </w:rPr>
        <w:t>.</w:t>
      </w:r>
      <w:r w:rsidR="00102B33">
        <w:rPr>
          <w:rFonts w:ascii="Times New Roman" w:hAnsi="Times New Roman" w:cs="Times New Roman"/>
          <w:sz w:val="28"/>
          <w:szCs w:val="28"/>
        </w:rPr>
        <w:t xml:space="preserve"> Оказано более 150 консультаций при подготовке Коллективных договоров и Дополнительных соглашений.</w:t>
      </w:r>
      <w:r w:rsidR="000412CF">
        <w:rPr>
          <w:rFonts w:ascii="Times New Roman" w:hAnsi="Times New Roman" w:cs="Times New Roman"/>
          <w:sz w:val="28"/>
          <w:szCs w:val="28"/>
        </w:rPr>
        <w:t xml:space="preserve"> На конец</w:t>
      </w:r>
      <w:r w:rsidR="00753224">
        <w:rPr>
          <w:rFonts w:ascii="Times New Roman" w:hAnsi="Times New Roman" w:cs="Times New Roman"/>
          <w:sz w:val="28"/>
          <w:szCs w:val="28"/>
        </w:rPr>
        <w:t xml:space="preserve"> 2024</w:t>
      </w:r>
      <w:r w:rsidR="00F74481">
        <w:rPr>
          <w:rFonts w:ascii="Times New Roman" w:hAnsi="Times New Roman" w:cs="Times New Roman"/>
          <w:sz w:val="28"/>
          <w:szCs w:val="28"/>
        </w:rPr>
        <w:t xml:space="preserve"> года коллективные договоры зарегистрировали </w:t>
      </w:r>
      <w:r w:rsidR="006725D2" w:rsidRPr="00176BC0">
        <w:rPr>
          <w:rFonts w:ascii="Times New Roman" w:hAnsi="Times New Roman" w:cs="Times New Roman"/>
          <w:sz w:val="28"/>
          <w:szCs w:val="28"/>
        </w:rPr>
        <w:t>38</w:t>
      </w:r>
      <w:r w:rsidR="00AE79C5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571826" w:rsidRPr="006F7917">
        <w:rPr>
          <w:rFonts w:ascii="Times New Roman" w:hAnsi="Times New Roman" w:cs="Times New Roman"/>
          <w:sz w:val="28"/>
          <w:szCs w:val="28"/>
        </w:rPr>
        <w:t>,</w:t>
      </w:r>
      <w:r w:rsidR="00BC03BB">
        <w:rPr>
          <w:rFonts w:ascii="Times New Roman" w:hAnsi="Times New Roman" w:cs="Times New Roman"/>
          <w:sz w:val="28"/>
          <w:szCs w:val="28"/>
        </w:rPr>
        <w:t xml:space="preserve"> 1</w:t>
      </w:r>
      <w:r w:rsidR="00232C75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176BC0">
        <w:rPr>
          <w:rFonts w:ascii="Times New Roman" w:hAnsi="Times New Roman" w:cs="Times New Roman"/>
          <w:sz w:val="28"/>
          <w:szCs w:val="28"/>
        </w:rPr>
        <w:t xml:space="preserve">продлила договор, у </w:t>
      </w:r>
      <w:r w:rsidR="00BC03BB">
        <w:rPr>
          <w:rFonts w:ascii="Times New Roman" w:hAnsi="Times New Roman" w:cs="Times New Roman"/>
          <w:sz w:val="28"/>
          <w:szCs w:val="28"/>
        </w:rPr>
        <w:t>трёх организаций срок договора заканчивается 31 декабря 2024 года. С</w:t>
      </w:r>
      <w:r w:rsidR="00571826">
        <w:rPr>
          <w:rFonts w:ascii="Times New Roman" w:hAnsi="Times New Roman" w:cs="Times New Roman"/>
          <w:sz w:val="28"/>
          <w:szCs w:val="28"/>
        </w:rPr>
        <w:t>реди них учреждения культуры, обр</w:t>
      </w:r>
      <w:r w:rsidR="00C0588D">
        <w:rPr>
          <w:rFonts w:ascii="Times New Roman" w:hAnsi="Times New Roman" w:cs="Times New Roman"/>
          <w:sz w:val="28"/>
          <w:szCs w:val="28"/>
        </w:rPr>
        <w:t xml:space="preserve">азования, органов управления, </w:t>
      </w:r>
      <w:r w:rsidR="00753224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AE79C5">
        <w:rPr>
          <w:rFonts w:ascii="Times New Roman" w:hAnsi="Times New Roman" w:cs="Times New Roman"/>
          <w:sz w:val="28"/>
          <w:szCs w:val="28"/>
        </w:rPr>
        <w:t>с ограниченной ответственностью, индивидуальные предприниматели.</w:t>
      </w:r>
      <w:r w:rsidR="00753224">
        <w:rPr>
          <w:rFonts w:ascii="Times New Roman" w:hAnsi="Times New Roman" w:cs="Times New Roman"/>
          <w:sz w:val="28"/>
          <w:szCs w:val="28"/>
        </w:rPr>
        <w:t xml:space="preserve"> </w:t>
      </w:r>
      <w:r w:rsidR="00C0588D" w:rsidRPr="00485902">
        <w:rPr>
          <w:rFonts w:ascii="Times New Roman" w:hAnsi="Times New Roman" w:cs="Times New Roman"/>
          <w:sz w:val="28"/>
          <w:szCs w:val="28"/>
        </w:rPr>
        <w:t>К</w:t>
      </w:r>
      <w:r w:rsidR="00571826" w:rsidRPr="00485902">
        <w:rPr>
          <w:rFonts w:ascii="Times New Roman" w:hAnsi="Times New Roman" w:cs="Times New Roman"/>
          <w:sz w:val="28"/>
          <w:szCs w:val="28"/>
        </w:rPr>
        <w:t xml:space="preserve"> </w:t>
      </w:r>
      <w:r w:rsidR="00485902" w:rsidRPr="00485902">
        <w:rPr>
          <w:rFonts w:ascii="Times New Roman" w:hAnsi="Times New Roman" w:cs="Times New Roman"/>
          <w:sz w:val="28"/>
          <w:szCs w:val="28"/>
        </w:rPr>
        <w:t>федеральному закону</w:t>
      </w:r>
      <w:r w:rsidR="00835DC4" w:rsidRPr="00485902">
        <w:rPr>
          <w:rFonts w:ascii="Times New Roman" w:hAnsi="Times New Roman" w:cs="Times New Roman"/>
          <w:sz w:val="28"/>
          <w:szCs w:val="28"/>
        </w:rPr>
        <w:t>, устанавливающему минимальн</w:t>
      </w:r>
      <w:r w:rsidR="00485902" w:rsidRPr="00485902">
        <w:rPr>
          <w:rFonts w:ascii="Times New Roman" w:hAnsi="Times New Roman" w:cs="Times New Roman"/>
          <w:sz w:val="28"/>
          <w:szCs w:val="28"/>
        </w:rPr>
        <w:t>ый</w:t>
      </w:r>
      <w:r w:rsidR="00835DC4" w:rsidRPr="00485902">
        <w:rPr>
          <w:rFonts w:ascii="Times New Roman" w:hAnsi="Times New Roman" w:cs="Times New Roman"/>
          <w:sz w:val="28"/>
          <w:szCs w:val="28"/>
        </w:rPr>
        <w:t xml:space="preserve"> </w:t>
      </w:r>
      <w:r w:rsidR="004E48EB">
        <w:rPr>
          <w:rFonts w:ascii="Times New Roman" w:hAnsi="Times New Roman" w:cs="Times New Roman"/>
          <w:sz w:val="28"/>
          <w:szCs w:val="28"/>
        </w:rPr>
        <w:t>размер оплаты труда с 01.01</w:t>
      </w:r>
      <w:r w:rsidR="00835DC4" w:rsidRPr="00485902">
        <w:rPr>
          <w:rFonts w:ascii="Times New Roman" w:hAnsi="Times New Roman" w:cs="Times New Roman"/>
          <w:sz w:val="28"/>
          <w:szCs w:val="28"/>
        </w:rPr>
        <w:t>.20</w:t>
      </w:r>
      <w:r w:rsidR="005168AF">
        <w:rPr>
          <w:rFonts w:ascii="Times New Roman" w:hAnsi="Times New Roman" w:cs="Times New Roman"/>
          <w:sz w:val="28"/>
          <w:szCs w:val="28"/>
        </w:rPr>
        <w:t>2</w:t>
      </w:r>
      <w:r w:rsidR="00753224">
        <w:rPr>
          <w:rFonts w:ascii="Times New Roman" w:hAnsi="Times New Roman" w:cs="Times New Roman"/>
          <w:sz w:val="28"/>
          <w:szCs w:val="28"/>
        </w:rPr>
        <w:t>4</w:t>
      </w:r>
      <w:r w:rsidR="00835DC4" w:rsidRPr="00485902">
        <w:rPr>
          <w:rFonts w:ascii="Times New Roman" w:hAnsi="Times New Roman" w:cs="Times New Roman"/>
          <w:sz w:val="28"/>
          <w:szCs w:val="28"/>
        </w:rPr>
        <w:t xml:space="preserve"> </w:t>
      </w:r>
      <w:r w:rsidR="00C267A7" w:rsidRPr="00485902">
        <w:rPr>
          <w:rFonts w:ascii="Times New Roman" w:hAnsi="Times New Roman" w:cs="Times New Roman"/>
          <w:sz w:val="28"/>
          <w:szCs w:val="28"/>
        </w:rPr>
        <w:t>года, присоединились</w:t>
      </w:r>
      <w:r w:rsidR="00C0588D" w:rsidRPr="00485902">
        <w:rPr>
          <w:rFonts w:ascii="Times New Roman" w:hAnsi="Times New Roman" w:cs="Times New Roman"/>
          <w:sz w:val="28"/>
          <w:szCs w:val="28"/>
        </w:rPr>
        <w:t xml:space="preserve"> все организации Болотнинского района.</w:t>
      </w:r>
    </w:p>
    <w:p w:rsidR="00F74481" w:rsidRPr="003C6D3C" w:rsidRDefault="00E5624D" w:rsidP="00E56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На сегодня система социального партнерства в районе включает Территориальное соглашение на 2023-2025 годы, 2 Территориальных отраслевых соглашения (в сфере образования, сельского хозяйства)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163 коллективных договора</w:t>
      </w:r>
      <w:r w:rsidR="00AD1206" w:rsidRPr="006839F5">
        <w:rPr>
          <w:rFonts w:ascii="Times New Roman" w:hAnsi="Times New Roman" w:cs="Times New Roman"/>
          <w:sz w:val="28"/>
          <w:szCs w:val="28"/>
        </w:rPr>
        <w:t xml:space="preserve">, которыми охвачено </w:t>
      </w:r>
      <w:r w:rsidR="00BC03BB" w:rsidRPr="00176BC0">
        <w:rPr>
          <w:rFonts w:ascii="Times New Roman" w:hAnsi="Times New Roman" w:cs="Times New Roman"/>
          <w:sz w:val="28"/>
          <w:szCs w:val="28"/>
        </w:rPr>
        <w:t>5764 раб</w:t>
      </w:r>
      <w:r w:rsidR="00AD1206" w:rsidRPr="006839F5">
        <w:rPr>
          <w:rFonts w:ascii="Times New Roman" w:hAnsi="Times New Roman" w:cs="Times New Roman"/>
          <w:sz w:val="28"/>
          <w:szCs w:val="28"/>
        </w:rPr>
        <w:t>отающих.</w:t>
      </w:r>
      <w:r w:rsidR="00205C6E">
        <w:rPr>
          <w:rFonts w:ascii="Times New Roman" w:hAnsi="Times New Roman" w:cs="Times New Roman"/>
          <w:sz w:val="28"/>
          <w:szCs w:val="28"/>
        </w:rPr>
        <w:t xml:space="preserve"> Отраслевое территориальное соглашение по организациям Болотнинского ЗТПО не</w:t>
      </w:r>
      <w:r w:rsidR="00A6636F">
        <w:rPr>
          <w:rFonts w:ascii="Times New Roman" w:hAnsi="Times New Roman" w:cs="Times New Roman"/>
          <w:sz w:val="28"/>
          <w:szCs w:val="28"/>
        </w:rPr>
        <w:t xml:space="preserve"> </w:t>
      </w:r>
      <w:r w:rsidR="00205C6E">
        <w:rPr>
          <w:rFonts w:ascii="Times New Roman" w:hAnsi="Times New Roman" w:cs="Times New Roman"/>
          <w:sz w:val="28"/>
          <w:szCs w:val="28"/>
        </w:rPr>
        <w:t>было прод</w:t>
      </w:r>
      <w:r w:rsidR="00B6656B">
        <w:rPr>
          <w:rFonts w:ascii="Times New Roman" w:hAnsi="Times New Roman" w:cs="Times New Roman"/>
          <w:sz w:val="28"/>
          <w:szCs w:val="28"/>
        </w:rPr>
        <w:t xml:space="preserve">лено, так как сократился объём </w:t>
      </w:r>
      <w:r w:rsidR="00205C6E">
        <w:rPr>
          <w:rFonts w:ascii="Times New Roman" w:hAnsi="Times New Roman" w:cs="Times New Roman"/>
          <w:sz w:val="28"/>
          <w:szCs w:val="28"/>
        </w:rPr>
        <w:t>товарооборота, уменьшилось количество торговых точек, произошло снижение численности работающих, отсутствие профсоюзной организации.</w:t>
      </w:r>
      <w:r w:rsidR="00AD1206" w:rsidRPr="006839F5">
        <w:rPr>
          <w:rFonts w:ascii="Times New Roman" w:hAnsi="Times New Roman" w:cs="Times New Roman"/>
          <w:sz w:val="28"/>
          <w:szCs w:val="28"/>
        </w:rPr>
        <w:t xml:space="preserve"> Из общего количества договоров </w:t>
      </w:r>
      <w:r w:rsidR="00917D9D">
        <w:rPr>
          <w:rFonts w:ascii="Times New Roman" w:hAnsi="Times New Roman" w:cs="Times New Roman"/>
          <w:sz w:val="28"/>
          <w:szCs w:val="28"/>
        </w:rPr>
        <w:t>38</w:t>
      </w:r>
      <w:r w:rsidR="003A1B06" w:rsidRPr="006F7917">
        <w:rPr>
          <w:rFonts w:ascii="Times New Roman" w:hAnsi="Times New Roman" w:cs="Times New Roman"/>
          <w:sz w:val="28"/>
          <w:szCs w:val="28"/>
        </w:rPr>
        <w:t xml:space="preserve"> </w:t>
      </w:r>
      <w:r w:rsidR="00BC03BB">
        <w:rPr>
          <w:rFonts w:ascii="Times New Roman" w:hAnsi="Times New Roman" w:cs="Times New Roman"/>
          <w:sz w:val="28"/>
          <w:szCs w:val="28"/>
        </w:rPr>
        <w:t>зарегистрированы в</w:t>
      </w:r>
      <w:r w:rsidR="00515D01">
        <w:rPr>
          <w:rFonts w:ascii="Times New Roman" w:hAnsi="Times New Roman" w:cs="Times New Roman"/>
          <w:sz w:val="28"/>
          <w:szCs w:val="28"/>
        </w:rPr>
        <w:t xml:space="preserve"> </w:t>
      </w:r>
      <w:r w:rsidR="00835DC4" w:rsidRPr="006839F5">
        <w:rPr>
          <w:rFonts w:ascii="Times New Roman" w:hAnsi="Times New Roman" w:cs="Times New Roman"/>
          <w:sz w:val="28"/>
          <w:szCs w:val="28"/>
        </w:rPr>
        <w:t>20</w:t>
      </w:r>
      <w:r w:rsidR="0097664F">
        <w:rPr>
          <w:rFonts w:ascii="Times New Roman" w:hAnsi="Times New Roman" w:cs="Times New Roman"/>
          <w:sz w:val="28"/>
          <w:szCs w:val="28"/>
        </w:rPr>
        <w:t>2</w:t>
      </w:r>
      <w:r w:rsidR="00BC03BB">
        <w:rPr>
          <w:rFonts w:ascii="Times New Roman" w:hAnsi="Times New Roman" w:cs="Times New Roman"/>
          <w:sz w:val="28"/>
          <w:szCs w:val="28"/>
        </w:rPr>
        <w:t>4 году</w:t>
      </w:r>
      <w:r w:rsidR="00835DC4" w:rsidRPr="006839F5">
        <w:rPr>
          <w:rFonts w:ascii="Times New Roman" w:hAnsi="Times New Roman" w:cs="Times New Roman"/>
          <w:sz w:val="28"/>
          <w:szCs w:val="28"/>
        </w:rPr>
        <w:t xml:space="preserve">, </w:t>
      </w:r>
      <w:r w:rsidR="00A2544C">
        <w:rPr>
          <w:rFonts w:ascii="Times New Roman" w:hAnsi="Times New Roman" w:cs="Times New Roman"/>
          <w:sz w:val="28"/>
          <w:szCs w:val="28"/>
        </w:rPr>
        <w:t>остальные</w:t>
      </w:r>
      <w:r w:rsidR="00AD1206" w:rsidRPr="006839F5">
        <w:rPr>
          <w:rFonts w:ascii="Times New Roman" w:hAnsi="Times New Roman" w:cs="Times New Roman"/>
          <w:sz w:val="28"/>
          <w:szCs w:val="28"/>
        </w:rPr>
        <w:t xml:space="preserve"> </w:t>
      </w:r>
      <w:r w:rsidR="00B6656B">
        <w:rPr>
          <w:rFonts w:ascii="Times New Roman" w:hAnsi="Times New Roman" w:cs="Times New Roman"/>
          <w:sz w:val="28"/>
          <w:szCs w:val="28"/>
        </w:rPr>
        <w:t xml:space="preserve">- </w:t>
      </w:r>
      <w:r w:rsidR="00AD1206" w:rsidRPr="006839F5">
        <w:rPr>
          <w:rFonts w:ascii="Times New Roman" w:hAnsi="Times New Roman" w:cs="Times New Roman"/>
          <w:sz w:val="28"/>
          <w:szCs w:val="28"/>
        </w:rPr>
        <w:t xml:space="preserve"> коллективные договоры прошлых лет.</w:t>
      </w:r>
      <w:r w:rsidR="0026029A">
        <w:rPr>
          <w:rFonts w:ascii="Times New Roman" w:hAnsi="Times New Roman" w:cs="Times New Roman"/>
          <w:sz w:val="28"/>
          <w:szCs w:val="28"/>
        </w:rPr>
        <w:t xml:space="preserve"> </w:t>
      </w:r>
      <w:r w:rsidR="00EB6EAB" w:rsidRPr="00EB6EAB">
        <w:rPr>
          <w:rFonts w:ascii="Times New Roman" w:hAnsi="Times New Roman" w:cs="Times New Roman"/>
          <w:sz w:val="28"/>
          <w:szCs w:val="28"/>
        </w:rPr>
        <w:t xml:space="preserve">В </w:t>
      </w:r>
      <w:r w:rsidR="00515D01">
        <w:rPr>
          <w:rFonts w:ascii="Times New Roman" w:hAnsi="Times New Roman" w:cs="Times New Roman"/>
          <w:sz w:val="28"/>
          <w:szCs w:val="28"/>
        </w:rPr>
        <w:t xml:space="preserve">первом полугодии </w:t>
      </w:r>
      <w:r w:rsidR="00EB6EAB" w:rsidRPr="00EB6EAB">
        <w:rPr>
          <w:rFonts w:ascii="Times New Roman" w:hAnsi="Times New Roman" w:cs="Times New Roman"/>
          <w:sz w:val="28"/>
          <w:szCs w:val="28"/>
        </w:rPr>
        <w:t>202</w:t>
      </w:r>
      <w:r w:rsidR="00515D01">
        <w:rPr>
          <w:rFonts w:ascii="Times New Roman" w:hAnsi="Times New Roman" w:cs="Times New Roman"/>
          <w:sz w:val="28"/>
          <w:szCs w:val="28"/>
        </w:rPr>
        <w:t>4 года</w:t>
      </w:r>
      <w:r w:rsidR="00EB6EAB" w:rsidRPr="00EB6EAB">
        <w:rPr>
          <w:rFonts w:ascii="Times New Roman" w:hAnsi="Times New Roman" w:cs="Times New Roman"/>
          <w:sz w:val="28"/>
          <w:szCs w:val="28"/>
        </w:rPr>
        <w:t xml:space="preserve"> </w:t>
      </w:r>
      <w:r w:rsidR="00515D01">
        <w:rPr>
          <w:rFonts w:ascii="Times New Roman" w:hAnsi="Times New Roman" w:cs="Times New Roman"/>
          <w:sz w:val="28"/>
          <w:szCs w:val="28"/>
        </w:rPr>
        <w:t>4</w:t>
      </w:r>
      <w:r w:rsidR="00EB6EAB" w:rsidRPr="00EB6EAB">
        <w:rPr>
          <w:rFonts w:ascii="Times New Roman" w:hAnsi="Times New Roman" w:cs="Times New Roman"/>
          <w:sz w:val="28"/>
          <w:szCs w:val="28"/>
        </w:rPr>
        <w:t xml:space="preserve"> организаций прекратили свою деятельность и были исключены из Реестра коллектив</w:t>
      </w:r>
      <w:r w:rsidR="00515D01">
        <w:rPr>
          <w:rFonts w:ascii="Times New Roman" w:hAnsi="Times New Roman" w:cs="Times New Roman"/>
          <w:sz w:val="28"/>
          <w:szCs w:val="28"/>
        </w:rPr>
        <w:t>ных договоров. Впервые же прошёл</w:t>
      </w:r>
      <w:r w:rsidR="00EB6EAB" w:rsidRPr="00EB6EAB">
        <w:rPr>
          <w:rFonts w:ascii="Times New Roman" w:hAnsi="Times New Roman" w:cs="Times New Roman"/>
          <w:sz w:val="28"/>
          <w:szCs w:val="28"/>
        </w:rPr>
        <w:t xml:space="preserve"> уведомительную регистрацию коллективны</w:t>
      </w:r>
      <w:r w:rsidR="00515D01">
        <w:rPr>
          <w:rFonts w:ascii="Times New Roman" w:hAnsi="Times New Roman" w:cs="Times New Roman"/>
          <w:sz w:val="28"/>
          <w:szCs w:val="28"/>
        </w:rPr>
        <w:t>й</w:t>
      </w:r>
      <w:r w:rsidR="00EB6EAB" w:rsidRPr="00EB6EAB">
        <w:rPr>
          <w:rFonts w:ascii="Times New Roman" w:hAnsi="Times New Roman" w:cs="Times New Roman"/>
          <w:sz w:val="28"/>
          <w:szCs w:val="28"/>
        </w:rPr>
        <w:t xml:space="preserve"> договор </w:t>
      </w:r>
      <w:r w:rsidR="00F63778">
        <w:rPr>
          <w:rFonts w:ascii="Times New Roman" w:hAnsi="Times New Roman" w:cs="Times New Roman"/>
          <w:sz w:val="28"/>
          <w:szCs w:val="28"/>
        </w:rPr>
        <w:t>2 организаций</w:t>
      </w:r>
      <w:r w:rsidR="00EB6EAB" w:rsidRPr="00EB6EAB">
        <w:rPr>
          <w:rFonts w:ascii="Times New Roman" w:hAnsi="Times New Roman" w:cs="Times New Roman"/>
          <w:sz w:val="28"/>
          <w:szCs w:val="28"/>
        </w:rPr>
        <w:t>:</w:t>
      </w:r>
      <w:r w:rsidR="00515D01">
        <w:rPr>
          <w:rFonts w:ascii="Times New Roman" w:hAnsi="Times New Roman" w:cs="Times New Roman"/>
          <w:sz w:val="28"/>
          <w:szCs w:val="28"/>
        </w:rPr>
        <w:t xml:space="preserve"> ООО «Благодать»</w:t>
      </w:r>
      <w:r w:rsidR="00AE79C5">
        <w:rPr>
          <w:rFonts w:ascii="Times New Roman" w:hAnsi="Times New Roman" w:cs="Times New Roman"/>
          <w:sz w:val="28"/>
          <w:szCs w:val="28"/>
        </w:rPr>
        <w:t xml:space="preserve"> и ИП Вусик А.Г. ателье «Модельер».</w:t>
      </w:r>
      <w:r w:rsidR="008D03FF">
        <w:rPr>
          <w:rFonts w:ascii="Times New Roman" w:hAnsi="Times New Roman" w:cs="Times New Roman"/>
          <w:sz w:val="28"/>
          <w:szCs w:val="28"/>
        </w:rPr>
        <w:t xml:space="preserve"> </w:t>
      </w:r>
      <w:r w:rsidR="0026029A">
        <w:rPr>
          <w:rFonts w:ascii="Times New Roman" w:hAnsi="Times New Roman" w:cs="Times New Roman"/>
          <w:sz w:val="28"/>
          <w:szCs w:val="28"/>
        </w:rPr>
        <w:t>К</w:t>
      </w:r>
      <w:r w:rsidR="007D16A6" w:rsidRPr="003C6D3C">
        <w:rPr>
          <w:rFonts w:ascii="Times New Roman" w:hAnsi="Times New Roman" w:cs="Times New Roman"/>
          <w:sz w:val="28"/>
          <w:szCs w:val="28"/>
        </w:rPr>
        <w:t>оличество коллективных договоров в районе, по сравнению с прошлым годом</w:t>
      </w:r>
      <w:r w:rsidR="00F74481">
        <w:rPr>
          <w:rFonts w:ascii="Times New Roman" w:hAnsi="Times New Roman" w:cs="Times New Roman"/>
          <w:sz w:val="28"/>
          <w:szCs w:val="28"/>
        </w:rPr>
        <w:t>,</w:t>
      </w:r>
      <w:r w:rsidR="00515D01">
        <w:rPr>
          <w:rFonts w:ascii="Times New Roman" w:hAnsi="Times New Roman" w:cs="Times New Roman"/>
          <w:sz w:val="28"/>
          <w:szCs w:val="28"/>
        </w:rPr>
        <w:t xml:space="preserve"> уменьшилось на </w:t>
      </w:r>
      <w:r w:rsidR="00AE79C5">
        <w:rPr>
          <w:rFonts w:ascii="Times New Roman" w:hAnsi="Times New Roman" w:cs="Times New Roman"/>
          <w:sz w:val="28"/>
          <w:szCs w:val="28"/>
        </w:rPr>
        <w:t>2</w:t>
      </w:r>
      <w:r w:rsidR="00C32B7F">
        <w:rPr>
          <w:rFonts w:ascii="Times New Roman" w:hAnsi="Times New Roman" w:cs="Times New Roman"/>
          <w:sz w:val="28"/>
          <w:szCs w:val="28"/>
        </w:rPr>
        <w:t xml:space="preserve"> (По причине </w:t>
      </w:r>
      <w:r w:rsidR="0024217D">
        <w:rPr>
          <w:rFonts w:ascii="Times New Roman" w:hAnsi="Times New Roman" w:cs="Times New Roman"/>
          <w:sz w:val="28"/>
          <w:szCs w:val="28"/>
        </w:rPr>
        <w:t xml:space="preserve">реорганизации в форме присоединения (укрупнения) </w:t>
      </w:r>
      <w:r w:rsidR="00C32B7F">
        <w:rPr>
          <w:rFonts w:ascii="Times New Roman" w:hAnsi="Times New Roman" w:cs="Times New Roman"/>
          <w:sz w:val="28"/>
          <w:szCs w:val="28"/>
        </w:rPr>
        <w:t>и ликвидации</w:t>
      </w:r>
      <w:r w:rsidR="00AE79C5">
        <w:rPr>
          <w:rFonts w:ascii="Times New Roman" w:hAnsi="Times New Roman" w:cs="Times New Roman"/>
          <w:sz w:val="28"/>
          <w:szCs w:val="28"/>
        </w:rPr>
        <w:t xml:space="preserve"> организации) и составило 163</w:t>
      </w:r>
      <w:r w:rsidR="00373F1E">
        <w:rPr>
          <w:rFonts w:ascii="Times New Roman" w:hAnsi="Times New Roman" w:cs="Times New Roman"/>
          <w:sz w:val="28"/>
          <w:szCs w:val="28"/>
        </w:rPr>
        <w:t>.</w:t>
      </w:r>
    </w:p>
    <w:p w:rsidR="00B815C2" w:rsidRPr="00B2565B" w:rsidRDefault="00195B9E" w:rsidP="00CF1F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4762"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за выполнением коллективных </w:t>
      </w:r>
      <w:r w:rsidR="00C0588D" w:rsidRPr="00114762">
        <w:rPr>
          <w:rFonts w:ascii="Times New Roman" w:hAnsi="Times New Roman" w:cs="Times New Roman"/>
          <w:sz w:val="28"/>
          <w:szCs w:val="28"/>
        </w:rPr>
        <w:t xml:space="preserve">договоров, в районе проведено </w:t>
      </w:r>
      <w:r w:rsidR="00C72D7B">
        <w:rPr>
          <w:rFonts w:ascii="Times New Roman" w:hAnsi="Times New Roman" w:cs="Times New Roman"/>
          <w:sz w:val="28"/>
          <w:szCs w:val="28"/>
        </w:rPr>
        <w:t>12</w:t>
      </w:r>
      <w:r w:rsidR="00F21498" w:rsidRPr="00F21498">
        <w:rPr>
          <w:rFonts w:ascii="Times New Roman" w:hAnsi="Times New Roman" w:cs="Times New Roman"/>
          <w:sz w:val="28"/>
          <w:szCs w:val="28"/>
        </w:rPr>
        <w:t xml:space="preserve"> </w:t>
      </w:r>
      <w:r w:rsidR="00C0588D" w:rsidRPr="00114762">
        <w:rPr>
          <w:rFonts w:ascii="Times New Roman" w:hAnsi="Times New Roman" w:cs="Times New Roman"/>
          <w:sz w:val="28"/>
          <w:szCs w:val="28"/>
        </w:rPr>
        <w:t>провер</w:t>
      </w:r>
      <w:r w:rsidR="003A1B06">
        <w:rPr>
          <w:rFonts w:ascii="Times New Roman" w:hAnsi="Times New Roman" w:cs="Times New Roman"/>
          <w:sz w:val="28"/>
          <w:szCs w:val="28"/>
        </w:rPr>
        <w:t>ок</w:t>
      </w:r>
      <w:r w:rsidRPr="00114762">
        <w:rPr>
          <w:rFonts w:ascii="Times New Roman" w:hAnsi="Times New Roman" w:cs="Times New Roman"/>
          <w:sz w:val="28"/>
          <w:szCs w:val="28"/>
        </w:rPr>
        <w:t>. Проверки были проведены</w:t>
      </w:r>
      <w:r w:rsidR="006D7B71">
        <w:rPr>
          <w:rFonts w:ascii="Times New Roman" w:hAnsi="Times New Roman" w:cs="Times New Roman"/>
          <w:sz w:val="28"/>
          <w:szCs w:val="28"/>
        </w:rPr>
        <w:t xml:space="preserve"> в</w:t>
      </w:r>
      <w:r w:rsidR="00CF1F80">
        <w:rPr>
          <w:rFonts w:ascii="Times New Roman" w:hAnsi="Times New Roman" w:cs="Times New Roman"/>
          <w:sz w:val="28"/>
          <w:szCs w:val="28"/>
        </w:rPr>
        <w:t xml:space="preserve"> </w:t>
      </w:r>
      <w:r w:rsidR="00E54A56">
        <w:rPr>
          <w:rFonts w:ascii="Times New Roman" w:hAnsi="Times New Roman" w:cs="Times New Roman"/>
          <w:sz w:val="28"/>
          <w:szCs w:val="28"/>
        </w:rPr>
        <w:t>МКУК «Культурно-досуговое объединение» с. Ояш, МКУ Центр психолого-педагогической и социальной помощи детям «Дельфин» Болотнинского района НСО, МБУ «Единая диспетчерская служба» Болотнинского района НСО, ИП Скидан Л.А., МКОУ Турнаевская ООШ Болотнинского района НСО, ИП Тырышкин С.Г.</w:t>
      </w:r>
      <w:r w:rsidR="000412CF">
        <w:rPr>
          <w:rFonts w:ascii="Times New Roman" w:hAnsi="Times New Roman" w:cs="Times New Roman"/>
          <w:sz w:val="28"/>
          <w:szCs w:val="28"/>
        </w:rPr>
        <w:t xml:space="preserve">, ОАО «Горводоканал», ИП Степанов С.В., МКОУ Ачинская </w:t>
      </w:r>
      <w:r w:rsidR="000412CF" w:rsidRPr="000412CF">
        <w:rPr>
          <w:rFonts w:ascii="Times New Roman" w:hAnsi="Times New Roman" w:cs="Times New Roman"/>
          <w:sz w:val="28"/>
          <w:szCs w:val="28"/>
        </w:rPr>
        <w:t xml:space="preserve"> </w:t>
      </w:r>
      <w:r w:rsidR="000412CF">
        <w:rPr>
          <w:rFonts w:ascii="Times New Roman" w:hAnsi="Times New Roman" w:cs="Times New Roman"/>
          <w:sz w:val="28"/>
          <w:szCs w:val="28"/>
        </w:rPr>
        <w:t>С</w:t>
      </w:r>
      <w:r w:rsidR="000412CF" w:rsidRPr="000412CF">
        <w:rPr>
          <w:rFonts w:ascii="Times New Roman" w:hAnsi="Times New Roman" w:cs="Times New Roman"/>
          <w:sz w:val="28"/>
          <w:szCs w:val="28"/>
        </w:rPr>
        <w:t>ОШ Болотнинского района НСО</w:t>
      </w:r>
      <w:r w:rsidR="000412CF">
        <w:rPr>
          <w:rFonts w:ascii="Times New Roman" w:hAnsi="Times New Roman" w:cs="Times New Roman"/>
          <w:sz w:val="28"/>
          <w:szCs w:val="28"/>
        </w:rPr>
        <w:t>, администрация Баратаевского сельсовета Болотнинского района Новосибирской области, администрация Новобибеевского сельсовета Болотнинского района Новосибирской области,</w:t>
      </w:r>
      <w:r w:rsidR="00E54A56">
        <w:rPr>
          <w:rFonts w:ascii="Times New Roman" w:hAnsi="Times New Roman" w:cs="Times New Roman"/>
          <w:sz w:val="28"/>
          <w:szCs w:val="28"/>
        </w:rPr>
        <w:t xml:space="preserve"> </w:t>
      </w:r>
      <w:r w:rsidR="000412CF" w:rsidRPr="000412CF">
        <w:rPr>
          <w:rFonts w:ascii="Times New Roman" w:hAnsi="Times New Roman" w:cs="Times New Roman"/>
          <w:sz w:val="28"/>
          <w:szCs w:val="28"/>
        </w:rPr>
        <w:t xml:space="preserve">МКОУ </w:t>
      </w:r>
      <w:r w:rsidR="000412CF">
        <w:rPr>
          <w:rFonts w:ascii="Times New Roman" w:hAnsi="Times New Roman" w:cs="Times New Roman"/>
          <w:sz w:val="28"/>
          <w:szCs w:val="28"/>
        </w:rPr>
        <w:t>Кругликовскя</w:t>
      </w:r>
      <w:r w:rsidR="000412CF" w:rsidRPr="000412CF">
        <w:rPr>
          <w:rFonts w:ascii="Times New Roman" w:hAnsi="Times New Roman" w:cs="Times New Roman"/>
          <w:sz w:val="28"/>
          <w:szCs w:val="28"/>
        </w:rPr>
        <w:t xml:space="preserve"> ООШ Болотнинского района НСО</w:t>
      </w:r>
      <w:r w:rsidR="000412CF">
        <w:rPr>
          <w:rFonts w:ascii="Times New Roman" w:hAnsi="Times New Roman" w:cs="Times New Roman"/>
          <w:sz w:val="28"/>
          <w:szCs w:val="28"/>
        </w:rPr>
        <w:t>.</w:t>
      </w:r>
      <w:r w:rsidR="000412CF" w:rsidRPr="000412CF">
        <w:rPr>
          <w:rFonts w:ascii="Times New Roman" w:hAnsi="Times New Roman" w:cs="Times New Roman"/>
          <w:sz w:val="28"/>
          <w:szCs w:val="28"/>
        </w:rPr>
        <w:t xml:space="preserve"> </w:t>
      </w:r>
      <w:r w:rsidR="00C54BC1">
        <w:rPr>
          <w:rFonts w:ascii="Times New Roman" w:hAnsi="Times New Roman" w:cs="Times New Roman"/>
          <w:sz w:val="28"/>
          <w:szCs w:val="28"/>
        </w:rPr>
        <w:t xml:space="preserve">Во всех проверенных коллективных договорах в приложениях имеются: Соглашение по охране труда, Положение об оплате труда работников и Правила внутреннего трудового </w:t>
      </w:r>
      <w:r w:rsidR="00C54BC1" w:rsidRPr="00B2565B">
        <w:rPr>
          <w:rFonts w:ascii="Times New Roman" w:hAnsi="Times New Roman" w:cs="Times New Roman"/>
          <w:sz w:val="28"/>
          <w:szCs w:val="28"/>
        </w:rPr>
        <w:t>распорядка.</w:t>
      </w:r>
    </w:p>
    <w:p w:rsidR="00C54BC1" w:rsidRDefault="00C54BC1" w:rsidP="00D922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65B">
        <w:rPr>
          <w:rFonts w:ascii="Times New Roman" w:hAnsi="Times New Roman" w:cs="Times New Roman"/>
          <w:sz w:val="28"/>
          <w:szCs w:val="28"/>
        </w:rPr>
        <w:lastRenderedPageBreak/>
        <w:t>Во всех проверенных учреждениях проведена</w:t>
      </w:r>
      <w:r w:rsidR="00680905">
        <w:rPr>
          <w:rFonts w:ascii="Times New Roman" w:hAnsi="Times New Roman" w:cs="Times New Roman"/>
          <w:sz w:val="28"/>
          <w:szCs w:val="28"/>
        </w:rPr>
        <w:t xml:space="preserve"> или находится в стадии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AFA">
        <w:rPr>
          <w:rFonts w:ascii="Times New Roman" w:hAnsi="Times New Roman" w:cs="Times New Roman"/>
          <w:sz w:val="28"/>
          <w:szCs w:val="28"/>
        </w:rPr>
        <w:t>специальная оценка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и работникам, занятым на работах с вредными условиями труда,</w:t>
      </w:r>
      <w:r w:rsidR="009C7AFA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="00253CB8">
        <w:rPr>
          <w:rFonts w:ascii="Times New Roman" w:hAnsi="Times New Roman" w:cs="Times New Roman"/>
          <w:sz w:val="28"/>
          <w:szCs w:val="28"/>
        </w:rPr>
        <w:t>специальной оценки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</w:t>
      </w:r>
      <w:r w:rsidR="009C7AFA">
        <w:rPr>
          <w:rFonts w:ascii="Times New Roman" w:hAnsi="Times New Roman" w:cs="Times New Roman"/>
          <w:sz w:val="28"/>
          <w:szCs w:val="28"/>
        </w:rPr>
        <w:t>гарантии и льготы, в соответствии со статьями 92,117 и 147 Трудового кодекса РФ.</w:t>
      </w:r>
    </w:p>
    <w:p w:rsidR="00B815C2" w:rsidRDefault="00B815C2" w:rsidP="00D922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проверок установлено, что коллективные договоры со стороны работодателей в основном выполняются.</w:t>
      </w:r>
      <w:r w:rsidR="009C7AFA">
        <w:rPr>
          <w:rFonts w:ascii="Times New Roman" w:hAnsi="Times New Roman" w:cs="Times New Roman"/>
          <w:sz w:val="28"/>
          <w:szCs w:val="28"/>
        </w:rPr>
        <w:t xml:space="preserve"> Наиболее часто встречающимися ошибками явля</w:t>
      </w:r>
      <w:r w:rsidR="005004DC">
        <w:rPr>
          <w:rFonts w:ascii="Times New Roman" w:hAnsi="Times New Roman" w:cs="Times New Roman"/>
          <w:sz w:val="28"/>
          <w:szCs w:val="28"/>
        </w:rPr>
        <w:t xml:space="preserve">ется то, что не обеспечена доступность для работников коллективного договора вместе с приложениями для самостоятельного ознакомления, </w:t>
      </w:r>
      <w:r w:rsidR="005E5A0F">
        <w:rPr>
          <w:rFonts w:ascii="Times New Roman" w:hAnsi="Times New Roman" w:cs="Times New Roman"/>
          <w:sz w:val="28"/>
          <w:szCs w:val="28"/>
        </w:rPr>
        <w:t>на ежегодном собрании трудового коллектива отчёт об осуществлении контроля за выполнением коллективного договора не оформляется</w:t>
      </w:r>
      <w:r w:rsidR="009B2A78">
        <w:rPr>
          <w:rFonts w:ascii="Times New Roman" w:hAnsi="Times New Roman" w:cs="Times New Roman"/>
          <w:sz w:val="28"/>
          <w:szCs w:val="28"/>
        </w:rPr>
        <w:t xml:space="preserve"> или не подробно оформляется</w:t>
      </w:r>
      <w:r w:rsidR="005E5A0F">
        <w:rPr>
          <w:rFonts w:ascii="Times New Roman" w:hAnsi="Times New Roman" w:cs="Times New Roman"/>
          <w:sz w:val="28"/>
          <w:szCs w:val="28"/>
        </w:rPr>
        <w:t xml:space="preserve"> протоколами, </w:t>
      </w:r>
      <w:r w:rsidR="00C12C74">
        <w:rPr>
          <w:rFonts w:ascii="Times New Roman" w:hAnsi="Times New Roman" w:cs="Times New Roman"/>
          <w:sz w:val="28"/>
          <w:szCs w:val="28"/>
        </w:rPr>
        <w:t>а также</w:t>
      </w:r>
      <w:r w:rsidR="005004DC">
        <w:rPr>
          <w:rFonts w:ascii="Times New Roman" w:hAnsi="Times New Roman" w:cs="Times New Roman"/>
          <w:sz w:val="28"/>
          <w:szCs w:val="28"/>
        </w:rPr>
        <w:t xml:space="preserve"> многие работодатели не заключают ежегодно</w:t>
      </w:r>
      <w:r w:rsidR="00C12C74">
        <w:rPr>
          <w:rFonts w:ascii="Times New Roman" w:hAnsi="Times New Roman" w:cs="Times New Roman"/>
          <w:sz w:val="28"/>
          <w:szCs w:val="28"/>
        </w:rPr>
        <w:t xml:space="preserve"> Соглашения по охране труда</w:t>
      </w:r>
      <w:r w:rsidR="005004DC">
        <w:rPr>
          <w:rFonts w:ascii="Times New Roman" w:hAnsi="Times New Roman" w:cs="Times New Roman"/>
          <w:sz w:val="28"/>
          <w:szCs w:val="28"/>
        </w:rPr>
        <w:t xml:space="preserve">. </w:t>
      </w:r>
      <w:r w:rsidR="009C7AFA">
        <w:rPr>
          <w:rFonts w:ascii="Times New Roman" w:hAnsi="Times New Roman" w:cs="Times New Roman"/>
          <w:sz w:val="28"/>
          <w:szCs w:val="28"/>
        </w:rPr>
        <w:t>По результатам проверок коллективных договоров подготовлены сп</w:t>
      </w:r>
      <w:r w:rsidR="00865201">
        <w:rPr>
          <w:rFonts w:ascii="Times New Roman" w:hAnsi="Times New Roman" w:cs="Times New Roman"/>
          <w:sz w:val="28"/>
          <w:szCs w:val="28"/>
        </w:rPr>
        <w:t xml:space="preserve">равки на имя работодателей с </w:t>
      </w:r>
      <w:r w:rsidR="003F7D46">
        <w:rPr>
          <w:rFonts w:ascii="Times New Roman" w:hAnsi="Times New Roman" w:cs="Times New Roman"/>
          <w:sz w:val="28"/>
          <w:szCs w:val="28"/>
        </w:rPr>
        <w:t xml:space="preserve">указанием на </w:t>
      </w:r>
      <w:r w:rsidR="009C7AFA">
        <w:rPr>
          <w:rFonts w:ascii="Times New Roman" w:hAnsi="Times New Roman" w:cs="Times New Roman"/>
          <w:sz w:val="28"/>
          <w:szCs w:val="28"/>
        </w:rPr>
        <w:t>допуще</w:t>
      </w:r>
      <w:r w:rsidR="003F7D46">
        <w:rPr>
          <w:rFonts w:ascii="Times New Roman" w:hAnsi="Times New Roman" w:cs="Times New Roman"/>
          <w:sz w:val="28"/>
          <w:szCs w:val="28"/>
        </w:rPr>
        <w:t>нные ошибк</w:t>
      </w:r>
      <w:r w:rsidR="009C7AFA">
        <w:rPr>
          <w:rFonts w:ascii="Times New Roman" w:hAnsi="Times New Roman" w:cs="Times New Roman"/>
          <w:sz w:val="28"/>
          <w:szCs w:val="28"/>
        </w:rPr>
        <w:t xml:space="preserve">и и </w:t>
      </w:r>
      <w:r w:rsidR="00CB221E">
        <w:rPr>
          <w:rFonts w:ascii="Times New Roman" w:hAnsi="Times New Roman" w:cs="Times New Roman"/>
          <w:sz w:val="28"/>
          <w:szCs w:val="28"/>
        </w:rPr>
        <w:t>рекомендациями</w:t>
      </w:r>
      <w:r w:rsidR="003F7D46">
        <w:rPr>
          <w:rFonts w:ascii="Times New Roman" w:hAnsi="Times New Roman" w:cs="Times New Roman"/>
          <w:sz w:val="28"/>
          <w:szCs w:val="28"/>
        </w:rPr>
        <w:t xml:space="preserve"> по их устранению</w:t>
      </w:r>
      <w:r w:rsidR="009C7AFA">
        <w:rPr>
          <w:rFonts w:ascii="Times New Roman" w:hAnsi="Times New Roman" w:cs="Times New Roman"/>
          <w:sz w:val="28"/>
          <w:szCs w:val="28"/>
        </w:rPr>
        <w:t>.</w:t>
      </w:r>
    </w:p>
    <w:p w:rsidR="006B749C" w:rsidRDefault="00D85B58" w:rsidP="002553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1857C8">
        <w:rPr>
          <w:rFonts w:ascii="Times New Roman" w:hAnsi="Times New Roman" w:cs="Times New Roman"/>
          <w:sz w:val="28"/>
          <w:szCs w:val="28"/>
        </w:rPr>
        <w:t>2</w:t>
      </w:r>
      <w:r w:rsidR="00E54A56">
        <w:rPr>
          <w:rFonts w:ascii="Times New Roman" w:hAnsi="Times New Roman" w:cs="Times New Roman"/>
          <w:sz w:val="28"/>
          <w:szCs w:val="28"/>
        </w:rPr>
        <w:t>4</w:t>
      </w:r>
      <w:r w:rsidR="00145995">
        <w:rPr>
          <w:rFonts w:ascii="Times New Roman" w:hAnsi="Times New Roman" w:cs="Times New Roman"/>
          <w:sz w:val="28"/>
          <w:szCs w:val="28"/>
        </w:rPr>
        <w:t xml:space="preserve"> </w:t>
      </w:r>
      <w:r w:rsidR="000B5F2E">
        <w:rPr>
          <w:rFonts w:ascii="Times New Roman" w:hAnsi="Times New Roman" w:cs="Times New Roman"/>
          <w:sz w:val="28"/>
          <w:szCs w:val="28"/>
        </w:rPr>
        <w:t>году была</w:t>
      </w:r>
      <w:r w:rsidR="00CB221E">
        <w:rPr>
          <w:rFonts w:ascii="Times New Roman" w:hAnsi="Times New Roman" w:cs="Times New Roman"/>
          <w:sz w:val="28"/>
          <w:szCs w:val="28"/>
        </w:rPr>
        <w:t xml:space="preserve"> продолжена</w:t>
      </w:r>
      <w:r w:rsidR="00C965DD">
        <w:rPr>
          <w:rFonts w:ascii="Times New Roman" w:hAnsi="Times New Roman" w:cs="Times New Roman"/>
          <w:sz w:val="28"/>
          <w:szCs w:val="28"/>
        </w:rPr>
        <w:t xml:space="preserve"> работа по внедрению комплекса ГТО в учреждениях и организациях района. Обязательства по развитию физической культуры и спорта внесены во все </w:t>
      </w:r>
      <w:r w:rsidR="00CB221E">
        <w:rPr>
          <w:rFonts w:ascii="Times New Roman" w:hAnsi="Times New Roman" w:cs="Times New Roman"/>
          <w:sz w:val="28"/>
          <w:szCs w:val="28"/>
        </w:rPr>
        <w:t>коллективные договоры учреждений</w:t>
      </w:r>
      <w:r w:rsidR="00C965DD">
        <w:rPr>
          <w:rFonts w:ascii="Times New Roman" w:hAnsi="Times New Roman" w:cs="Times New Roman"/>
          <w:sz w:val="28"/>
          <w:szCs w:val="28"/>
        </w:rPr>
        <w:t xml:space="preserve"> образования и культуры. Данные обязательства были внесены и во многие коллективные договор</w:t>
      </w:r>
      <w:r w:rsidR="00CB221E">
        <w:rPr>
          <w:rFonts w:ascii="Times New Roman" w:hAnsi="Times New Roman" w:cs="Times New Roman"/>
          <w:sz w:val="28"/>
          <w:szCs w:val="28"/>
        </w:rPr>
        <w:t>ы, которые были з</w:t>
      </w:r>
      <w:r w:rsidR="005E5A0F">
        <w:rPr>
          <w:rFonts w:ascii="Times New Roman" w:hAnsi="Times New Roman" w:cs="Times New Roman"/>
          <w:sz w:val="28"/>
          <w:szCs w:val="28"/>
        </w:rPr>
        <w:t xml:space="preserve">аключены в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857C8">
        <w:rPr>
          <w:rFonts w:ascii="Times New Roman" w:hAnsi="Times New Roman" w:cs="Times New Roman"/>
          <w:sz w:val="28"/>
          <w:szCs w:val="28"/>
        </w:rPr>
        <w:t>2</w:t>
      </w:r>
      <w:r w:rsidR="006636B7">
        <w:rPr>
          <w:rFonts w:ascii="Times New Roman" w:hAnsi="Times New Roman" w:cs="Times New Roman"/>
          <w:sz w:val="28"/>
          <w:szCs w:val="28"/>
        </w:rPr>
        <w:t>4</w:t>
      </w:r>
      <w:r w:rsidR="005E5A0F">
        <w:rPr>
          <w:rFonts w:ascii="Times New Roman" w:hAnsi="Times New Roman" w:cs="Times New Roman"/>
          <w:sz w:val="28"/>
          <w:szCs w:val="28"/>
        </w:rPr>
        <w:t xml:space="preserve"> году</w:t>
      </w:r>
      <w:r w:rsidR="004C659C">
        <w:rPr>
          <w:rFonts w:ascii="Times New Roman" w:hAnsi="Times New Roman" w:cs="Times New Roman"/>
          <w:sz w:val="28"/>
          <w:szCs w:val="28"/>
        </w:rPr>
        <w:t>.</w:t>
      </w:r>
    </w:p>
    <w:p w:rsidR="00F43743" w:rsidRPr="00F43743" w:rsidRDefault="00631707" w:rsidP="00F437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1707">
        <w:rPr>
          <w:rFonts w:ascii="Times New Roman" w:hAnsi="Times New Roman" w:cs="Times New Roman"/>
          <w:sz w:val="28"/>
          <w:szCs w:val="28"/>
        </w:rPr>
        <w:t>В 2024 году проведён региональный этап конкурса «Российская организация высокой социальной эффективности», этот конкурс проводится ежегодно с 2000 года с целью привлечения общественного внимания к важности со</w:t>
      </w:r>
      <w:r w:rsidR="00333A8D">
        <w:rPr>
          <w:rFonts w:ascii="Times New Roman" w:hAnsi="Times New Roman" w:cs="Times New Roman"/>
          <w:sz w:val="28"/>
          <w:szCs w:val="28"/>
        </w:rPr>
        <w:t xml:space="preserve">циальных вопросов </w:t>
      </w:r>
      <w:r w:rsidRPr="00631707">
        <w:rPr>
          <w:rFonts w:ascii="Times New Roman" w:hAnsi="Times New Roman" w:cs="Times New Roman"/>
          <w:sz w:val="28"/>
          <w:szCs w:val="28"/>
        </w:rPr>
        <w:t>на уровне организаций и предприятий, демонстрации конкретных примеров решения социальных задач, выявления лучших социальных проектов, создания позитивного социального имиджа. В текущем году в 11 номинациях регионального этапа приняли участие 26 организаций Новосибирской области. Одним из победителей стал МБДОУ детский сад «Сказка» г. Болотного. Победители регионального этапа конкурса номинированы на участие в федеральном этапе.</w:t>
      </w:r>
      <w:r w:rsidR="00F43743" w:rsidRPr="00F43743">
        <w:t xml:space="preserve"> </w:t>
      </w:r>
      <w:r w:rsidR="00F43743" w:rsidRPr="00F43743">
        <w:rPr>
          <w:rFonts w:ascii="Times New Roman" w:hAnsi="Times New Roman" w:cs="Times New Roman"/>
          <w:sz w:val="28"/>
          <w:szCs w:val="28"/>
        </w:rPr>
        <w:t>В конкурсе «Лучший специалист по охране труда» приняли участие 70 специалистов организаций области. Признана победителем в номинации «Лучший специалист по охране труда организаций непроизводственной сферы с численнос</w:t>
      </w:r>
      <w:r w:rsidR="00F43743">
        <w:rPr>
          <w:rFonts w:ascii="Times New Roman" w:hAnsi="Times New Roman" w:cs="Times New Roman"/>
          <w:sz w:val="28"/>
          <w:szCs w:val="28"/>
        </w:rPr>
        <w:t xml:space="preserve">тью работников до 100 человек» </w:t>
      </w:r>
      <w:r w:rsidR="00F43743" w:rsidRPr="00F43743">
        <w:rPr>
          <w:rFonts w:ascii="Times New Roman" w:hAnsi="Times New Roman" w:cs="Times New Roman"/>
          <w:sz w:val="28"/>
          <w:szCs w:val="28"/>
        </w:rPr>
        <w:t>Ольга</w:t>
      </w:r>
      <w:r w:rsidR="00573A00">
        <w:rPr>
          <w:rFonts w:ascii="Times New Roman" w:hAnsi="Times New Roman" w:cs="Times New Roman"/>
          <w:sz w:val="28"/>
          <w:szCs w:val="28"/>
        </w:rPr>
        <w:t xml:space="preserve"> Владимировна</w:t>
      </w:r>
      <w:r w:rsidR="00F43743" w:rsidRPr="00F43743">
        <w:rPr>
          <w:rFonts w:ascii="Times New Roman" w:hAnsi="Times New Roman" w:cs="Times New Roman"/>
          <w:sz w:val="28"/>
          <w:szCs w:val="28"/>
        </w:rPr>
        <w:t xml:space="preserve"> Степанова, юрист ГАПОУ Новосибирской области «Болотнинский педагогический колледж»</w:t>
      </w:r>
      <w:r w:rsidR="00F43743">
        <w:rPr>
          <w:rFonts w:ascii="Times New Roman" w:hAnsi="Times New Roman" w:cs="Times New Roman"/>
          <w:sz w:val="28"/>
          <w:szCs w:val="28"/>
        </w:rPr>
        <w:t xml:space="preserve"> (1 место)</w:t>
      </w:r>
      <w:r w:rsidR="00F43743" w:rsidRPr="00F43743">
        <w:rPr>
          <w:rFonts w:ascii="Times New Roman" w:hAnsi="Times New Roman" w:cs="Times New Roman"/>
          <w:sz w:val="28"/>
          <w:szCs w:val="28"/>
        </w:rPr>
        <w:t>.</w:t>
      </w:r>
    </w:p>
    <w:p w:rsidR="00631707" w:rsidRDefault="00F43743" w:rsidP="00F43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43743">
        <w:rPr>
          <w:rFonts w:ascii="Times New Roman" w:hAnsi="Times New Roman" w:cs="Times New Roman"/>
          <w:sz w:val="28"/>
          <w:szCs w:val="28"/>
        </w:rPr>
        <w:t>Победители конкурса награждены дипломами министерства труда и социального развития Новосибирской области.</w:t>
      </w:r>
    </w:p>
    <w:p w:rsidR="0084143D" w:rsidRDefault="00E54A56" w:rsidP="002553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4143D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 xml:space="preserve"> создано Болотнинское</w:t>
      </w:r>
      <w:r w:rsidR="00841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территориальное отделение</w:t>
      </w:r>
      <w:r w:rsidR="001036DA">
        <w:rPr>
          <w:rFonts w:ascii="Times New Roman" w:hAnsi="Times New Roman" w:cs="Times New Roman"/>
          <w:sz w:val="28"/>
          <w:szCs w:val="28"/>
        </w:rPr>
        <w:t xml:space="preserve"> Новосибирского регионального союза Объединения работодателей «Союз руководителей предприятий и работодателей». Объединение работодателей создано в целях развития социального партнёрства, обеспечения участия работодателей в формировании и проведении согласованной политики в сфере социально-трудовых отношений и связанных с ними экономических отношений. Членство в Объединении работодателей в Болотнинском районе </w:t>
      </w:r>
      <w:r w:rsidR="001036DA">
        <w:rPr>
          <w:rFonts w:ascii="Times New Roman" w:hAnsi="Times New Roman" w:cs="Times New Roman"/>
          <w:sz w:val="28"/>
          <w:szCs w:val="28"/>
        </w:rPr>
        <w:lastRenderedPageBreak/>
        <w:t>даёт реальную возможность использовать свои права и полномочия для более эффективного решения социально-трудовых вопросов, представления интересов работодателей в органах местного самоуправления.</w:t>
      </w:r>
    </w:p>
    <w:p w:rsidR="00C1522A" w:rsidRDefault="00C1522A" w:rsidP="00C15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1522A">
        <w:rPr>
          <w:rFonts w:ascii="Times New Roman" w:hAnsi="Times New Roman" w:cs="Times New Roman"/>
          <w:sz w:val="28"/>
          <w:szCs w:val="28"/>
        </w:rPr>
        <w:t>Ситуация на рынке труда остаётся стабильной,</w:t>
      </w:r>
      <w:r>
        <w:rPr>
          <w:rFonts w:ascii="Times New Roman" w:hAnsi="Times New Roman" w:cs="Times New Roman"/>
          <w:sz w:val="28"/>
          <w:szCs w:val="28"/>
        </w:rPr>
        <w:t xml:space="preserve"> нет массового высвобождения работников. В сфере занятости</w:t>
      </w:r>
      <w:r w:rsidRPr="00C1522A">
        <w:rPr>
          <w:rFonts w:ascii="Times New Roman" w:hAnsi="Times New Roman" w:cs="Times New Roman"/>
          <w:sz w:val="28"/>
          <w:szCs w:val="28"/>
        </w:rPr>
        <w:t xml:space="preserve"> наблюдается постепенное снижение численности безработных граждан.</w:t>
      </w:r>
      <w:r w:rsidR="00823D89" w:rsidRPr="00823D89">
        <w:t xml:space="preserve"> </w:t>
      </w:r>
      <w:r w:rsidR="00823D89" w:rsidRPr="00823D89">
        <w:rPr>
          <w:rFonts w:ascii="Times New Roman" w:hAnsi="Times New Roman" w:cs="Times New Roman"/>
          <w:sz w:val="28"/>
          <w:szCs w:val="28"/>
        </w:rPr>
        <w:t>На рынке труда района востребованы рабочие профессии: подсобный рабочий, уборщик территории, машинист (кочегар) котельной, водитель автомобиля, повар и др.</w:t>
      </w:r>
    </w:p>
    <w:p w:rsidR="00B85E99" w:rsidRPr="00B85E99" w:rsidRDefault="00F67659" w:rsidP="00B85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Одним из приоритетных направлений в работе администрации района  является работа по легализации трудовых отношений, она проводится в тесном взаимодействии со всеми заинтересованными службами района.</w:t>
      </w:r>
      <w:r w:rsidR="00B85E99" w:rsidRPr="00B85E99">
        <w:rPr>
          <w:rFonts w:ascii="Times New Roman" w:hAnsi="Times New Roman" w:cs="Times New Roman"/>
          <w:sz w:val="28"/>
          <w:szCs w:val="28"/>
        </w:rPr>
        <w:t xml:space="preserve">         При администрации района создана и проводит работу Межведомственная комиссия по вопросам оплаты труда и снижения нелегальной трудовой занятости работников организаций, находящихся на территории Болотнинского района (с октября 2024 года Рабочая группа межведомственной комиссии Новосибирской области по противодействию нелегальной занятости в Болотнинском районе), в которую вошли представители администрации, фонда пенсионного и социального страхования, центра занятости, государственной инспекции труда по Новосибирской области, налоговых инспекций № 17 и № 23 по Новосибирской области, отдела МВД России по Болотнинскому району (оперуполномоченный группы экономической безопасности и противодействия коррупции).      </w:t>
      </w:r>
    </w:p>
    <w:p w:rsidR="00F67659" w:rsidRDefault="00B85E99" w:rsidP="00B85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E99">
        <w:rPr>
          <w:rFonts w:ascii="Times New Roman" w:hAnsi="Times New Roman" w:cs="Times New Roman"/>
          <w:sz w:val="28"/>
          <w:szCs w:val="28"/>
        </w:rPr>
        <w:t xml:space="preserve">         </w:t>
      </w:r>
      <w:r w:rsidR="000731D7">
        <w:rPr>
          <w:rFonts w:ascii="Times New Roman" w:hAnsi="Times New Roman" w:cs="Times New Roman"/>
          <w:sz w:val="28"/>
          <w:szCs w:val="28"/>
        </w:rPr>
        <w:t xml:space="preserve"> </w:t>
      </w:r>
      <w:r w:rsidRPr="00B85E99">
        <w:rPr>
          <w:rFonts w:ascii="Times New Roman" w:hAnsi="Times New Roman" w:cs="Times New Roman"/>
          <w:sz w:val="28"/>
          <w:szCs w:val="28"/>
        </w:rPr>
        <w:t xml:space="preserve"> В 2024 году проведено 4 заседания Межведомственной комиссии (рабочей группы). По спискам, предоставленным МИФНС № 23 по НСО, 48 работодателей, которые выплачивали заработную плату работникам ниже МРОТ, были приглашены н</w:t>
      </w:r>
      <w:r>
        <w:rPr>
          <w:rFonts w:ascii="Times New Roman" w:hAnsi="Times New Roman" w:cs="Times New Roman"/>
          <w:sz w:val="28"/>
          <w:szCs w:val="28"/>
        </w:rPr>
        <w:t>а комиссию. С работодателями</w:t>
      </w:r>
      <w:r w:rsidRPr="00B85E99">
        <w:rPr>
          <w:rFonts w:ascii="Times New Roman" w:hAnsi="Times New Roman" w:cs="Times New Roman"/>
          <w:sz w:val="28"/>
          <w:szCs w:val="28"/>
        </w:rPr>
        <w:t xml:space="preserve"> проведена разъяснительная работа, ими предоставлены пояснения по факту выплаты низкой заработной платы.</w:t>
      </w:r>
    </w:p>
    <w:p w:rsidR="000731D7" w:rsidRPr="000731D7" w:rsidRDefault="000731D7" w:rsidP="00073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731D7">
        <w:rPr>
          <w:rFonts w:ascii="Times New Roman" w:hAnsi="Times New Roman" w:cs="Times New Roman"/>
          <w:sz w:val="28"/>
          <w:szCs w:val="28"/>
        </w:rPr>
        <w:t>Так же в 2024 году было проведено 2 совместных рейда с сотрудниками МИФНС № 23 по НСО по выявлению осуществления предпринимательской деятельности без государственной регистрации на территории г. Болотное Болотнинского района Новосибирской области. По результатам проведенного рейда были проверены 9 торговых точек (Орловский рынок, магазин одежды на ул. Забабонова (Губоян А.М.), магазин Рубин) и выявлено 8 фактов осуществления предпринимательской деятельности без государственной регистрации. По данным фактам составлены протоколы об административном правонарушении и направлены в суд.</w:t>
      </w:r>
    </w:p>
    <w:p w:rsidR="000731D7" w:rsidRPr="000731D7" w:rsidRDefault="000731D7" w:rsidP="00073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1D7">
        <w:rPr>
          <w:rFonts w:ascii="Times New Roman" w:hAnsi="Times New Roman" w:cs="Times New Roman"/>
          <w:sz w:val="28"/>
          <w:szCs w:val="28"/>
        </w:rPr>
        <w:t xml:space="preserve">          На 2024 год установлен контрольный показатель снижения нелегальной трудовой занятости работников организаций, находящихся на терр</w:t>
      </w:r>
      <w:r w:rsidR="00CC6376">
        <w:rPr>
          <w:rFonts w:ascii="Times New Roman" w:hAnsi="Times New Roman" w:cs="Times New Roman"/>
          <w:sz w:val="28"/>
          <w:szCs w:val="28"/>
        </w:rPr>
        <w:t>итории района</w:t>
      </w:r>
      <w:r w:rsidR="009B611C">
        <w:rPr>
          <w:rFonts w:ascii="Times New Roman" w:hAnsi="Times New Roman" w:cs="Times New Roman"/>
          <w:sz w:val="28"/>
          <w:szCs w:val="28"/>
        </w:rPr>
        <w:t>,</w:t>
      </w:r>
      <w:r w:rsidRPr="000731D7">
        <w:rPr>
          <w:rFonts w:ascii="Times New Roman" w:hAnsi="Times New Roman" w:cs="Times New Roman"/>
          <w:sz w:val="28"/>
          <w:szCs w:val="28"/>
        </w:rPr>
        <w:t xml:space="preserve"> 74 чел</w:t>
      </w:r>
      <w:r w:rsidR="00CC6376">
        <w:rPr>
          <w:rFonts w:ascii="Times New Roman" w:hAnsi="Times New Roman" w:cs="Times New Roman"/>
          <w:sz w:val="28"/>
          <w:szCs w:val="28"/>
        </w:rPr>
        <w:t>овека.</w:t>
      </w:r>
      <w:r w:rsidRPr="000731D7">
        <w:rPr>
          <w:rFonts w:ascii="Times New Roman" w:hAnsi="Times New Roman" w:cs="Times New Roman"/>
          <w:sz w:val="28"/>
          <w:szCs w:val="28"/>
        </w:rPr>
        <w:t xml:space="preserve"> В результате проведенной работы, по сведениям из ГКУ НСО Центр занятости населения района за 11 месяцев этого года заключено 81 новых трудовых договоров с работниками, что составляет 109% от планового показателя по легализации отношений. </w:t>
      </w:r>
    </w:p>
    <w:p w:rsidR="000731D7" w:rsidRDefault="000731D7" w:rsidP="00073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1D7">
        <w:rPr>
          <w:rFonts w:ascii="Times New Roman" w:hAnsi="Times New Roman" w:cs="Times New Roman"/>
          <w:sz w:val="28"/>
          <w:szCs w:val="28"/>
        </w:rPr>
        <w:lastRenderedPageBreak/>
        <w:t xml:space="preserve">           Одно из направлений в нашей работе по легализации трудовых отношений - разъяснительная работа. Мы пытаемся убедить граждан в том, что отношения с работодателями необходимо строить в соответств</w:t>
      </w:r>
      <w:r>
        <w:rPr>
          <w:rFonts w:ascii="Times New Roman" w:hAnsi="Times New Roman" w:cs="Times New Roman"/>
          <w:sz w:val="28"/>
          <w:szCs w:val="28"/>
        </w:rPr>
        <w:t>ии с трудовым законодательством.</w:t>
      </w:r>
    </w:p>
    <w:p w:rsidR="001872E8" w:rsidRDefault="001872E8" w:rsidP="00073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Осуществляется работа по консультированию работодателей и работников </w:t>
      </w:r>
      <w:r w:rsidR="005D7DB5">
        <w:rPr>
          <w:rFonts w:ascii="Times New Roman" w:hAnsi="Times New Roman" w:cs="Times New Roman"/>
          <w:sz w:val="28"/>
          <w:szCs w:val="28"/>
        </w:rPr>
        <w:t>по вопросам соблюдения трудового законодательства и иных нормативных правовых актов.</w:t>
      </w:r>
    </w:p>
    <w:p w:rsidR="001721B2" w:rsidRDefault="001721B2" w:rsidP="00073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Одним из действенных механизмов трудоустройства является квотирование рабочих </w:t>
      </w:r>
      <w:r w:rsidR="00CC6376">
        <w:rPr>
          <w:rFonts w:ascii="Times New Roman" w:hAnsi="Times New Roman" w:cs="Times New Roman"/>
          <w:sz w:val="28"/>
          <w:szCs w:val="28"/>
        </w:rPr>
        <w:t xml:space="preserve">мест в организациях района для </w:t>
      </w:r>
      <w:r>
        <w:rPr>
          <w:rFonts w:ascii="Times New Roman" w:hAnsi="Times New Roman" w:cs="Times New Roman"/>
          <w:sz w:val="28"/>
          <w:szCs w:val="28"/>
        </w:rPr>
        <w:t>приёма на работу инвалидов. 26 работодателям Болотнинского района установлена квота, выделено в счёт установленной квоты 51 рабочее место, фактически 63 инвалида трудоустроено, т.е. часть работодателей района квоту перевыполняют.</w:t>
      </w:r>
    </w:p>
    <w:p w:rsidR="00823D89" w:rsidRPr="0084143D" w:rsidRDefault="001721B2" w:rsidP="00C15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6298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Болотнинского района размещена и постоянно обновляется информация для </w:t>
      </w:r>
      <w:r w:rsidR="00383BAA">
        <w:rPr>
          <w:rFonts w:ascii="Times New Roman" w:hAnsi="Times New Roman" w:cs="Times New Roman"/>
          <w:sz w:val="28"/>
          <w:szCs w:val="28"/>
        </w:rPr>
        <w:t xml:space="preserve">информирования </w:t>
      </w:r>
      <w:r w:rsidR="0016298E">
        <w:rPr>
          <w:rFonts w:ascii="Times New Roman" w:hAnsi="Times New Roman" w:cs="Times New Roman"/>
          <w:sz w:val="28"/>
          <w:szCs w:val="28"/>
        </w:rPr>
        <w:t>населения о развитии социального партнёрства и деятельности территориальной трёхсторонней комиссии по регулированию социально-трудовых отношений.</w:t>
      </w:r>
    </w:p>
    <w:p w:rsidR="00432262" w:rsidRDefault="00432262" w:rsidP="002553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Первоочередными задачами в работе по развитию социального партнерства в районе считаем дальнейшее развитие коллективно-договорных форм регулирования социально-трудовых отношений в организациях района</w:t>
      </w:r>
      <w:r w:rsidR="006B749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3C701C">
        <w:rPr>
          <w:rFonts w:ascii="Times New Roman" w:hAnsi="Times New Roman" w:cs="Times New Roman"/>
          <w:sz w:val="28"/>
          <w:szCs w:val="28"/>
        </w:rPr>
        <w:t xml:space="preserve"> улучшения качества жизни граждан, обеспечени</w:t>
      </w:r>
      <w:r w:rsidR="006B749C">
        <w:rPr>
          <w:rFonts w:ascii="Times New Roman" w:hAnsi="Times New Roman" w:cs="Times New Roman"/>
          <w:sz w:val="28"/>
          <w:szCs w:val="28"/>
        </w:rPr>
        <w:t>я</w:t>
      </w:r>
      <w:r w:rsidR="003C701C">
        <w:rPr>
          <w:rFonts w:ascii="Times New Roman" w:hAnsi="Times New Roman" w:cs="Times New Roman"/>
          <w:sz w:val="28"/>
          <w:szCs w:val="28"/>
        </w:rPr>
        <w:t xml:space="preserve"> эффективной трудовой занятости, продолжени</w:t>
      </w:r>
      <w:r w:rsidR="006B749C">
        <w:rPr>
          <w:rFonts w:ascii="Times New Roman" w:hAnsi="Times New Roman" w:cs="Times New Roman"/>
          <w:sz w:val="28"/>
          <w:szCs w:val="28"/>
        </w:rPr>
        <w:t>я</w:t>
      </w:r>
      <w:r w:rsidR="003C701C">
        <w:rPr>
          <w:rFonts w:ascii="Times New Roman" w:hAnsi="Times New Roman" w:cs="Times New Roman"/>
          <w:sz w:val="28"/>
          <w:szCs w:val="28"/>
        </w:rPr>
        <w:t xml:space="preserve"> организационной работы по выполнению всеми организациями Болотнинского района Федерального законодательства 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01C">
        <w:rPr>
          <w:rFonts w:ascii="Times New Roman" w:hAnsi="Times New Roman" w:cs="Times New Roman"/>
          <w:sz w:val="28"/>
          <w:szCs w:val="28"/>
        </w:rPr>
        <w:t>минимальном размере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B749C">
        <w:rPr>
          <w:rFonts w:ascii="Times New Roman" w:hAnsi="Times New Roman" w:cs="Times New Roman"/>
          <w:sz w:val="28"/>
          <w:szCs w:val="28"/>
        </w:rPr>
        <w:t>повышения</w:t>
      </w:r>
      <w:r w:rsidR="003C701C">
        <w:rPr>
          <w:rFonts w:ascii="Times New Roman" w:hAnsi="Times New Roman" w:cs="Times New Roman"/>
          <w:sz w:val="28"/>
          <w:szCs w:val="28"/>
        </w:rPr>
        <w:t xml:space="preserve"> качества коллективных договоров в целях защиты тр</w:t>
      </w:r>
      <w:r w:rsidR="006B749C">
        <w:rPr>
          <w:rFonts w:ascii="Times New Roman" w:hAnsi="Times New Roman" w:cs="Times New Roman"/>
          <w:sz w:val="28"/>
          <w:szCs w:val="28"/>
        </w:rPr>
        <w:t>удовых прав работников, усиления</w:t>
      </w:r>
      <w:r w:rsidR="003C701C">
        <w:rPr>
          <w:rFonts w:ascii="Times New Roman" w:hAnsi="Times New Roman" w:cs="Times New Roman"/>
          <w:sz w:val="28"/>
          <w:szCs w:val="28"/>
        </w:rPr>
        <w:t xml:space="preserve"> контроля за </w:t>
      </w:r>
      <w:r w:rsidR="00155A6A">
        <w:rPr>
          <w:rFonts w:ascii="Times New Roman" w:hAnsi="Times New Roman" w:cs="Times New Roman"/>
          <w:sz w:val="28"/>
          <w:szCs w:val="28"/>
        </w:rPr>
        <w:t>своевременностью выпла</w:t>
      </w:r>
      <w:r w:rsidR="000A5D4A">
        <w:rPr>
          <w:rFonts w:ascii="Times New Roman" w:hAnsi="Times New Roman" w:cs="Times New Roman"/>
          <w:sz w:val="28"/>
          <w:szCs w:val="28"/>
        </w:rPr>
        <w:t>ты заработной платы, продолжения</w:t>
      </w:r>
      <w:r w:rsidR="00155A6A">
        <w:rPr>
          <w:rFonts w:ascii="Times New Roman" w:hAnsi="Times New Roman" w:cs="Times New Roman"/>
          <w:sz w:val="28"/>
          <w:szCs w:val="28"/>
        </w:rPr>
        <w:t xml:space="preserve"> работы по созданию безопасных условий и охраны труда в организациях района через проведение специальной оценки условий труда.</w:t>
      </w:r>
    </w:p>
    <w:p w:rsidR="001861EE" w:rsidRDefault="001861EE" w:rsidP="002553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Созданная в Болотнинском районе Новосибирской области</w:t>
      </w:r>
      <w:r w:rsidR="000C5870">
        <w:rPr>
          <w:rFonts w:ascii="Times New Roman" w:hAnsi="Times New Roman" w:cs="Times New Roman"/>
          <w:sz w:val="28"/>
          <w:szCs w:val="28"/>
        </w:rPr>
        <w:t xml:space="preserve"> система социального партнёрства действует достаточно эффективно. Одним из показателей её эффективности является отсутствие социальной напряжённости в районе, коллективных трудовых споров и забастовок.</w:t>
      </w:r>
      <w:r w:rsidR="00EE2490">
        <w:rPr>
          <w:rFonts w:ascii="Times New Roman" w:hAnsi="Times New Roman" w:cs="Times New Roman"/>
          <w:sz w:val="28"/>
          <w:szCs w:val="28"/>
        </w:rPr>
        <w:t xml:space="preserve"> Работа по укреплению системы социального партнёрства в Болотнинском районе в дальнейшем будет продолжена.</w:t>
      </w:r>
    </w:p>
    <w:p w:rsidR="00117480" w:rsidRDefault="00117480" w:rsidP="00317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480" w:rsidRDefault="00117480" w:rsidP="00317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480" w:rsidRDefault="00117480" w:rsidP="00317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7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1BD" w:rsidRDefault="000011BD" w:rsidP="001721B2">
      <w:pPr>
        <w:spacing w:after="0" w:line="240" w:lineRule="auto"/>
      </w:pPr>
      <w:r>
        <w:separator/>
      </w:r>
    </w:p>
  </w:endnote>
  <w:endnote w:type="continuationSeparator" w:id="0">
    <w:p w:rsidR="000011BD" w:rsidRDefault="000011BD" w:rsidP="0017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1BD" w:rsidRDefault="000011BD" w:rsidP="001721B2">
      <w:pPr>
        <w:spacing w:after="0" w:line="240" w:lineRule="auto"/>
      </w:pPr>
      <w:r>
        <w:separator/>
      </w:r>
    </w:p>
  </w:footnote>
  <w:footnote w:type="continuationSeparator" w:id="0">
    <w:p w:rsidR="000011BD" w:rsidRDefault="000011BD" w:rsidP="00172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0687"/>
    <w:multiLevelType w:val="hybridMultilevel"/>
    <w:tmpl w:val="0CD0F7D8"/>
    <w:lvl w:ilvl="0" w:tplc="50427C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FC070A6"/>
    <w:multiLevelType w:val="hybridMultilevel"/>
    <w:tmpl w:val="1688CB0A"/>
    <w:lvl w:ilvl="0" w:tplc="5B485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FC011E"/>
    <w:multiLevelType w:val="hybridMultilevel"/>
    <w:tmpl w:val="99944C00"/>
    <w:lvl w:ilvl="0" w:tplc="43AEBF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58E5624"/>
    <w:multiLevelType w:val="hybridMultilevel"/>
    <w:tmpl w:val="5278535C"/>
    <w:lvl w:ilvl="0" w:tplc="399EDF0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0860A0C"/>
    <w:multiLevelType w:val="hybridMultilevel"/>
    <w:tmpl w:val="D6DC4D88"/>
    <w:lvl w:ilvl="0" w:tplc="BAC23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AE4D04"/>
    <w:multiLevelType w:val="hybridMultilevel"/>
    <w:tmpl w:val="45B22464"/>
    <w:lvl w:ilvl="0" w:tplc="B02621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0A7519A"/>
    <w:multiLevelType w:val="hybridMultilevel"/>
    <w:tmpl w:val="3062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21AAE"/>
    <w:multiLevelType w:val="hybridMultilevel"/>
    <w:tmpl w:val="031A4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104B3"/>
    <w:multiLevelType w:val="hybridMultilevel"/>
    <w:tmpl w:val="0826E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711BFF"/>
    <w:multiLevelType w:val="hybridMultilevel"/>
    <w:tmpl w:val="C15C729E"/>
    <w:lvl w:ilvl="0" w:tplc="939AE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CD1D2E"/>
    <w:multiLevelType w:val="hybridMultilevel"/>
    <w:tmpl w:val="F544DE3C"/>
    <w:lvl w:ilvl="0" w:tplc="FD7C40DE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1" w15:restartNumberingAfterBreak="0">
    <w:nsid w:val="7CA33AC6"/>
    <w:multiLevelType w:val="hybridMultilevel"/>
    <w:tmpl w:val="6F20A4AA"/>
    <w:lvl w:ilvl="0" w:tplc="83B89C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E3"/>
    <w:rsid w:val="000011BD"/>
    <w:rsid w:val="00007BD6"/>
    <w:rsid w:val="000232FB"/>
    <w:rsid w:val="0002477E"/>
    <w:rsid w:val="00032283"/>
    <w:rsid w:val="000412CF"/>
    <w:rsid w:val="00063DB0"/>
    <w:rsid w:val="00067DD0"/>
    <w:rsid w:val="000731D7"/>
    <w:rsid w:val="00087A6E"/>
    <w:rsid w:val="00092942"/>
    <w:rsid w:val="000A5D4A"/>
    <w:rsid w:val="000B379B"/>
    <w:rsid w:val="000B5F2E"/>
    <w:rsid w:val="000C182C"/>
    <w:rsid w:val="000C5870"/>
    <w:rsid w:val="000E212F"/>
    <w:rsid w:val="000F4DD4"/>
    <w:rsid w:val="000F6503"/>
    <w:rsid w:val="00102B33"/>
    <w:rsid w:val="001036DA"/>
    <w:rsid w:val="001072FB"/>
    <w:rsid w:val="00114762"/>
    <w:rsid w:val="00117480"/>
    <w:rsid w:val="00145995"/>
    <w:rsid w:val="00152A9B"/>
    <w:rsid w:val="00154433"/>
    <w:rsid w:val="00155A6A"/>
    <w:rsid w:val="00155A78"/>
    <w:rsid w:val="0016298E"/>
    <w:rsid w:val="00165D82"/>
    <w:rsid w:val="001721B2"/>
    <w:rsid w:val="00176BC0"/>
    <w:rsid w:val="0018117D"/>
    <w:rsid w:val="001857C8"/>
    <w:rsid w:val="001861EE"/>
    <w:rsid w:val="001872E8"/>
    <w:rsid w:val="00195B9E"/>
    <w:rsid w:val="001F1CC9"/>
    <w:rsid w:val="00205C6E"/>
    <w:rsid w:val="00231858"/>
    <w:rsid w:val="00232C75"/>
    <w:rsid w:val="00233F33"/>
    <w:rsid w:val="002375CE"/>
    <w:rsid w:val="0024217D"/>
    <w:rsid w:val="00243D00"/>
    <w:rsid w:val="00253CB8"/>
    <w:rsid w:val="00255300"/>
    <w:rsid w:val="00255510"/>
    <w:rsid w:val="0026029A"/>
    <w:rsid w:val="0027518E"/>
    <w:rsid w:val="002A46C1"/>
    <w:rsid w:val="002B5958"/>
    <w:rsid w:val="002D1184"/>
    <w:rsid w:val="002D11B6"/>
    <w:rsid w:val="002F7ECB"/>
    <w:rsid w:val="0031727C"/>
    <w:rsid w:val="00332A33"/>
    <w:rsid w:val="003339B6"/>
    <w:rsid w:val="00333A8D"/>
    <w:rsid w:val="00373F1E"/>
    <w:rsid w:val="00383BAA"/>
    <w:rsid w:val="00386A68"/>
    <w:rsid w:val="003A1B06"/>
    <w:rsid w:val="003C701C"/>
    <w:rsid w:val="003D5791"/>
    <w:rsid w:val="003D71DF"/>
    <w:rsid w:val="003F7D46"/>
    <w:rsid w:val="00415DE5"/>
    <w:rsid w:val="00426BA3"/>
    <w:rsid w:val="00432262"/>
    <w:rsid w:val="00484F04"/>
    <w:rsid w:val="00485902"/>
    <w:rsid w:val="00487455"/>
    <w:rsid w:val="004A56CB"/>
    <w:rsid w:val="004C659C"/>
    <w:rsid w:val="004D1BCC"/>
    <w:rsid w:val="004E48EB"/>
    <w:rsid w:val="005004DC"/>
    <w:rsid w:val="00501725"/>
    <w:rsid w:val="00510865"/>
    <w:rsid w:val="00515D01"/>
    <w:rsid w:val="005168AF"/>
    <w:rsid w:val="00523F1A"/>
    <w:rsid w:val="005616A2"/>
    <w:rsid w:val="00571826"/>
    <w:rsid w:val="00573A00"/>
    <w:rsid w:val="00576A4A"/>
    <w:rsid w:val="005A692B"/>
    <w:rsid w:val="005C37DB"/>
    <w:rsid w:val="005D7DB5"/>
    <w:rsid w:val="005E5A0F"/>
    <w:rsid w:val="00602991"/>
    <w:rsid w:val="00631415"/>
    <w:rsid w:val="00631707"/>
    <w:rsid w:val="00641D01"/>
    <w:rsid w:val="00642AA6"/>
    <w:rsid w:val="00651511"/>
    <w:rsid w:val="006636B7"/>
    <w:rsid w:val="006725D2"/>
    <w:rsid w:val="00680905"/>
    <w:rsid w:val="006839F5"/>
    <w:rsid w:val="006B6F91"/>
    <w:rsid w:val="006B749C"/>
    <w:rsid w:val="006C5561"/>
    <w:rsid w:val="006D133E"/>
    <w:rsid w:val="006D7B71"/>
    <w:rsid w:val="006F48D4"/>
    <w:rsid w:val="006F7917"/>
    <w:rsid w:val="007114E3"/>
    <w:rsid w:val="007134DE"/>
    <w:rsid w:val="00753224"/>
    <w:rsid w:val="00762A75"/>
    <w:rsid w:val="00796DA7"/>
    <w:rsid w:val="007B6E9D"/>
    <w:rsid w:val="007C4B0C"/>
    <w:rsid w:val="007C6238"/>
    <w:rsid w:val="007D16A6"/>
    <w:rsid w:val="007E6876"/>
    <w:rsid w:val="00806FF9"/>
    <w:rsid w:val="00811C09"/>
    <w:rsid w:val="0082380C"/>
    <w:rsid w:val="00823D89"/>
    <w:rsid w:val="008255A5"/>
    <w:rsid w:val="00835DC4"/>
    <w:rsid w:val="0084143D"/>
    <w:rsid w:val="00842802"/>
    <w:rsid w:val="00863DB1"/>
    <w:rsid w:val="00865201"/>
    <w:rsid w:val="008748E1"/>
    <w:rsid w:val="008B70CD"/>
    <w:rsid w:val="008D03FF"/>
    <w:rsid w:val="008D7AD6"/>
    <w:rsid w:val="008E7738"/>
    <w:rsid w:val="00917D9D"/>
    <w:rsid w:val="00922C52"/>
    <w:rsid w:val="00944855"/>
    <w:rsid w:val="00947275"/>
    <w:rsid w:val="00966FF0"/>
    <w:rsid w:val="0097664F"/>
    <w:rsid w:val="009A6918"/>
    <w:rsid w:val="009A7967"/>
    <w:rsid w:val="009B2A78"/>
    <w:rsid w:val="009B552E"/>
    <w:rsid w:val="009B611C"/>
    <w:rsid w:val="009C7AFA"/>
    <w:rsid w:val="009D371E"/>
    <w:rsid w:val="009D7565"/>
    <w:rsid w:val="009E656F"/>
    <w:rsid w:val="00A2544C"/>
    <w:rsid w:val="00A35C32"/>
    <w:rsid w:val="00A43F9B"/>
    <w:rsid w:val="00A4462E"/>
    <w:rsid w:val="00A6636F"/>
    <w:rsid w:val="00A94D7F"/>
    <w:rsid w:val="00AC699D"/>
    <w:rsid w:val="00AD1206"/>
    <w:rsid w:val="00AD4865"/>
    <w:rsid w:val="00AE3302"/>
    <w:rsid w:val="00AE3F08"/>
    <w:rsid w:val="00AE79C5"/>
    <w:rsid w:val="00AF0843"/>
    <w:rsid w:val="00AF2D76"/>
    <w:rsid w:val="00B2565B"/>
    <w:rsid w:val="00B3790B"/>
    <w:rsid w:val="00B4745A"/>
    <w:rsid w:val="00B6656B"/>
    <w:rsid w:val="00B815C2"/>
    <w:rsid w:val="00B85E99"/>
    <w:rsid w:val="00B8631B"/>
    <w:rsid w:val="00BA63F6"/>
    <w:rsid w:val="00BB03EC"/>
    <w:rsid w:val="00BC03BB"/>
    <w:rsid w:val="00BC7823"/>
    <w:rsid w:val="00BD55B5"/>
    <w:rsid w:val="00BD628A"/>
    <w:rsid w:val="00BE2B4C"/>
    <w:rsid w:val="00BF1942"/>
    <w:rsid w:val="00C0588D"/>
    <w:rsid w:val="00C12C74"/>
    <w:rsid w:val="00C1522A"/>
    <w:rsid w:val="00C267A7"/>
    <w:rsid w:val="00C32453"/>
    <w:rsid w:val="00C32B7F"/>
    <w:rsid w:val="00C41465"/>
    <w:rsid w:val="00C42E67"/>
    <w:rsid w:val="00C54BC1"/>
    <w:rsid w:val="00C72D7B"/>
    <w:rsid w:val="00C7452D"/>
    <w:rsid w:val="00C965DD"/>
    <w:rsid w:val="00CA0570"/>
    <w:rsid w:val="00CB221E"/>
    <w:rsid w:val="00CB4C99"/>
    <w:rsid w:val="00CC25C0"/>
    <w:rsid w:val="00CC2F5C"/>
    <w:rsid w:val="00CC6376"/>
    <w:rsid w:val="00CD4DB0"/>
    <w:rsid w:val="00CE2BC7"/>
    <w:rsid w:val="00CF1F80"/>
    <w:rsid w:val="00D01B00"/>
    <w:rsid w:val="00D20E4A"/>
    <w:rsid w:val="00D50F6B"/>
    <w:rsid w:val="00D6546F"/>
    <w:rsid w:val="00D65C9F"/>
    <w:rsid w:val="00D6784D"/>
    <w:rsid w:val="00D85B58"/>
    <w:rsid w:val="00D8637C"/>
    <w:rsid w:val="00D92215"/>
    <w:rsid w:val="00DF0A94"/>
    <w:rsid w:val="00E13FA6"/>
    <w:rsid w:val="00E54A56"/>
    <w:rsid w:val="00E5624D"/>
    <w:rsid w:val="00E66B29"/>
    <w:rsid w:val="00E71C96"/>
    <w:rsid w:val="00EA5F5A"/>
    <w:rsid w:val="00EB5D17"/>
    <w:rsid w:val="00EB6EAB"/>
    <w:rsid w:val="00ED1086"/>
    <w:rsid w:val="00EE2490"/>
    <w:rsid w:val="00EE3411"/>
    <w:rsid w:val="00EE69C0"/>
    <w:rsid w:val="00F21498"/>
    <w:rsid w:val="00F43743"/>
    <w:rsid w:val="00F45EBD"/>
    <w:rsid w:val="00F63778"/>
    <w:rsid w:val="00F67659"/>
    <w:rsid w:val="00F74481"/>
    <w:rsid w:val="00F83953"/>
    <w:rsid w:val="00F84708"/>
    <w:rsid w:val="00FA34D8"/>
    <w:rsid w:val="00FD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EA4F9-F753-48E1-B7D7-A825C3D0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D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2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2262"/>
    <w:rPr>
      <w:rFonts w:ascii="Segoe UI" w:hAnsi="Segoe UI" w:cs="Segoe UI"/>
      <w:sz w:val="18"/>
      <w:szCs w:val="18"/>
    </w:rPr>
  </w:style>
  <w:style w:type="paragraph" w:styleId="a6">
    <w:name w:val="endnote text"/>
    <w:basedOn w:val="a"/>
    <w:link w:val="a7"/>
    <w:uiPriority w:val="99"/>
    <w:semiHidden/>
    <w:unhideWhenUsed/>
    <w:rsid w:val="001721B2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721B2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1721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DDAB5-874F-4DC4-96FD-C598D569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3210</TotalTime>
  <Pages>6</Pages>
  <Words>2280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Мецгер Яна Валериевна</dc:creator>
  <cp:keywords/>
  <dc:description/>
  <cp:lastModifiedBy>Горбач Ольга Леонидовна</cp:lastModifiedBy>
  <cp:revision>169</cp:revision>
  <cp:lastPrinted>2024-07-02T04:58:00Z</cp:lastPrinted>
  <dcterms:created xsi:type="dcterms:W3CDTF">2016-01-19T02:54:00Z</dcterms:created>
  <dcterms:modified xsi:type="dcterms:W3CDTF">2025-01-21T09:10:00Z</dcterms:modified>
</cp:coreProperties>
</file>