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6C0" w:rsidRPr="0050594E" w:rsidRDefault="001226C0" w:rsidP="001226C0">
      <w:pPr>
        <w:jc w:val="center"/>
        <w:rPr>
          <w:b/>
          <w:sz w:val="28"/>
          <w:szCs w:val="28"/>
        </w:rPr>
      </w:pPr>
      <w:r w:rsidRPr="0050594E">
        <w:rPr>
          <w:b/>
          <w:noProof/>
          <w:sz w:val="28"/>
          <w:szCs w:val="28"/>
        </w:rPr>
        <w:drawing>
          <wp:inline distT="0" distB="0" distL="0" distR="0" wp14:anchorId="7CBFCF30" wp14:editId="657C6FB1">
            <wp:extent cx="638175" cy="810895"/>
            <wp:effectExtent l="0" t="0" r="952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6000"/>
                      <a:extLst>
                        <a:ext uri="{28A0092B-C50C-407E-A947-70E740481C1C}">
                          <a14:useLocalDpi xmlns:a14="http://schemas.microsoft.com/office/drawing/2010/main" val="0"/>
                        </a:ext>
                      </a:extLst>
                    </a:blip>
                    <a:srcRect/>
                    <a:stretch>
                      <a:fillRect/>
                    </a:stretch>
                  </pic:blipFill>
                  <pic:spPr bwMode="auto">
                    <a:xfrm>
                      <a:off x="0" y="0"/>
                      <a:ext cx="638175" cy="810895"/>
                    </a:xfrm>
                    <a:prstGeom prst="rect">
                      <a:avLst/>
                    </a:prstGeom>
                    <a:solidFill>
                      <a:srgbClr val="FFFFFF"/>
                    </a:solidFill>
                    <a:ln>
                      <a:noFill/>
                    </a:ln>
                  </pic:spPr>
                </pic:pic>
              </a:graphicData>
            </a:graphic>
          </wp:inline>
        </w:drawing>
      </w:r>
    </w:p>
    <w:p w:rsidR="001226C0" w:rsidRDefault="001226C0" w:rsidP="001226C0">
      <w:pPr>
        <w:jc w:val="center"/>
        <w:rPr>
          <w:b/>
          <w:sz w:val="28"/>
          <w:szCs w:val="28"/>
        </w:rPr>
      </w:pPr>
      <w:r w:rsidRPr="0050594E">
        <w:rPr>
          <w:b/>
          <w:sz w:val="28"/>
          <w:szCs w:val="28"/>
        </w:rPr>
        <w:t>АДМИНИСТРАЦИЯ</w:t>
      </w:r>
    </w:p>
    <w:p w:rsidR="001226C0" w:rsidRPr="0050594E" w:rsidRDefault="001226C0" w:rsidP="001226C0">
      <w:pPr>
        <w:jc w:val="center"/>
        <w:rPr>
          <w:b/>
          <w:sz w:val="28"/>
          <w:szCs w:val="28"/>
        </w:rPr>
      </w:pPr>
      <w:r w:rsidRPr="0050594E">
        <w:rPr>
          <w:b/>
          <w:sz w:val="28"/>
          <w:szCs w:val="28"/>
        </w:rPr>
        <w:t>БОЛОТНИНСКОГО РАЙОНА НОВОСИБИРСКОЙ ОБЛАСТИ</w:t>
      </w:r>
    </w:p>
    <w:p w:rsidR="001226C0" w:rsidRPr="0050594E" w:rsidRDefault="001226C0" w:rsidP="001226C0">
      <w:pPr>
        <w:jc w:val="center"/>
        <w:rPr>
          <w:b/>
          <w:sz w:val="28"/>
          <w:szCs w:val="28"/>
        </w:rPr>
      </w:pPr>
    </w:p>
    <w:p w:rsidR="001226C0" w:rsidRPr="0050594E" w:rsidRDefault="001226C0" w:rsidP="001226C0">
      <w:pPr>
        <w:jc w:val="center"/>
        <w:rPr>
          <w:b/>
          <w:sz w:val="28"/>
          <w:szCs w:val="28"/>
        </w:rPr>
      </w:pPr>
      <w:r w:rsidRPr="0050594E">
        <w:rPr>
          <w:b/>
          <w:sz w:val="28"/>
          <w:szCs w:val="28"/>
        </w:rPr>
        <w:t>ПОСТАНОВЛЕНИЕ</w:t>
      </w:r>
    </w:p>
    <w:p w:rsidR="001226C0" w:rsidRPr="0050594E" w:rsidRDefault="001226C0" w:rsidP="001226C0">
      <w:pPr>
        <w:jc w:val="center"/>
        <w:rPr>
          <w:b/>
          <w:sz w:val="28"/>
          <w:szCs w:val="28"/>
        </w:rPr>
      </w:pPr>
    </w:p>
    <w:p w:rsidR="001226C0" w:rsidRPr="00313026" w:rsidRDefault="001226C0" w:rsidP="001226C0">
      <w:pPr>
        <w:jc w:val="center"/>
        <w:rPr>
          <w:b/>
          <w:sz w:val="28"/>
          <w:szCs w:val="28"/>
        </w:rPr>
      </w:pPr>
      <w:r w:rsidRPr="0050594E">
        <w:rPr>
          <w:b/>
          <w:sz w:val="28"/>
          <w:szCs w:val="28"/>
        </w:rPr>
        <w:t xml:space="preserve">От </w:t>
      </w:r>
      <w:r w:rsidR="007B3349">
        <w:rPr>
          <w:b/>
          <w:sz w:val="28"/>
          <w:szCs w:val="28"/>
        </w:rPr>
        <w:t>16.11.2023</w:t>
      </w:r>
      <w:r>
        <w:rPr>
          <w:b/>
          <w:sz w:val="28"/>
          <w:szCs w:val="28"/>
        </w:rPr>
        <w:t xml:space="preserve"> №</w:t>
      </w:r>
      <w:r w:rsidRPr="0050594E">
        <w:rPr>
          <w:b/>
          <w:sz w:val="28"/>
          <w:szCs w:val="28"/>
        </w:rPr>
        <w:t xml:space="preserve"> </w:t>
      </w:r>
      <w:r w:rsidR="007B3349">
        <w:rPr>
          <w:b/>
          <w:sz w:val="28"/>
          <w:szCs w:val="28"/>
        </w:rPr>
        <w:t>898</w:t>
      </w:r>
      <w:bookmarkStart w:id="0" w:name="_GoBack"/>
      <w:bookmarkEnd w:id="0"/>
    </w:p>
    <w:p w:rsidR="001226C0" w:rsidRPr="00A86EF5" w:rsidRDefault="001226C0" w:rsidP="001226C0">
      <w:pPr>
        <w:pStyle w:val="ConsPlusTitle"/>
        <w:rPr>
          <w:sz w:val="26"/>
          <w:szCs w:val="26"/>
        </w:rPr>
      </w:pPr>
    </w:p>
    <w:p w:rsidR="001226C0" w:rsidRPr="001226C0" w:rsidRDefault="001226C0" w:rsidP="001226C0">
      <w:pPr>
        <w:jc w:val="center"/>
        <w:rPr>
          <w:sz w:val="28"/>
          <w:szCs w:val="28"/>
        </w:rPr>
      </w:pPr>
      <w:r w:rsidRPr="001226C0">
        <w:rPr>
          <w:bCs/>
          <w:color w:val="000000"/>
          <w:sz w:val="28"/>
          <w:szCs w:val="28"/>
        </w:rPr>
        <w:t>Об утверждении муниципальной программы «</w:t>
      </w:r>
      <w:r w:rsidRPr="001226C0">
        <w:rPr>
          <w:sz w:val="28"/>
          <w:szCs w:val="28"/>
        </w:rPr>
        <w:t xml:space="preserve">Обеспечение жильем молодых семей </w:t>
      </w:r>
    </w:p>
    <w:p w:rsidR="001226C0" w:rsidRPr="001226C0" w:rsidRDefault="001226C0" w:rsidP="001226C0">
      <w:pPr>
        <w:jc w:val="center"/>
        <w:rPr>
          <w:sz w:val="28"/>
          <w:szCs w:val="28"/>
        </w:rPr>
      </w:pPr>
      <w:r w:rsidRPr="001226C0">
        <w:rPr>
          <w:sz w:val="28"/>
          <w:szCs w:val="28"/>
        </w:rPr>
        <w:t>в Болотнинском районе Новосибирской области</w:t>
      </w:r>
    </w:p>
    <w:p w:rsidR="001226C0" w:rsidRPr="001226C0" w:rsidRDefault="001226C0" w:rsidP="001226C0">
      <w:pPr>
        <w:jc w:val="center"/>
        <w:rPr>
          <w:sz w:val="28"/>
          <w:szCs w:val="28"/>
        </w:rPr>
      </w:pPr>
      <w:r w:rsidRPr="001226C0">
        <w:rPr>
          <w:sz w:val="28"/>
          <w:szCs w:val="28"/>
        </w:rPr>
        <w:t>на 2024-2026 годы»</w:t>
      </w:r>
    </w:p>
    <w:p w:rsidR="001226C0" w:rsidRPr="001226C0" w:rsidRDefault="001226C0" w:rsidP="001226C0">
      <w:pPr>
        <w:ind w:firstLine="567"/>
        <w:jc w:val="both"/>
        <w:rPr>
          <w:color w:val="000000"/>
          <w:sz w:val="28"/>
          <w:szCs w:val="28"/>
        </w:rPr>
      </w:pPr>
      <w:r w:rsidRPr="001226C0">
        <w:rPr>
          <w:color w:val="000000"/>
          <w:sz w:val="28"/>
          <w:szCs w:val="28"/>
        </w:rPr>
        <w:t> </w:t>
      </w:r>
    </w:p>
    <w:p w:rsidR="001226C0" w:rsidRPr="001226C0" w:rsidRDefault="004938DD" w:rsidP="004938DD">
      <w:pPr>
        <w:shd w:val="clear" w:color="auto" w:fill="FFFFFF"/>
        <w:ind w:firstLine="708"/>
        <w:jc w:val="both"/>
        <w:rPr>
          <w:sz w:val="28"/>
          <w:szCs w:val="28"/>
        </w:rPr>
      </w:pPr>
      <w:r w:rsidRPr="004938DD">
        <w:rPr>
          <w:sz w:val="28"/>
          <w:szCs w:val="28"/>
          <w:shd w:val="clear" w:color="auto" w:fill="FFFFFF"/>
        </w:rPr>
        <w:t>В целях оказания поддержки молодым семьям, нуждающимся в улучшении жилищных условий, при приобретении (строительстве) жилья</w:t>
      </w:r>
      <w:r w:rsidR="001226C0">
        <w:rPr>
          <w:color w:val="000000"/>
          <w:sz w:val="28"/>
          <w:szCs w:val="28"/>
        </w:rPr>
        <w:t>,</w:t>
      </w:r>
      <w:r w:rsidR="001226C0" w:rsidRPr="00F56E94">
        <w:rPr>
          <w:sz w:val="28"/>
          <w:szCs w:val="28"/>
        </w:rPr>
        <w:t xml:space="preserve"> </w:t>
      </w:r>
      <w:r w:rsidR="001226C0" w:rsidRPr="00FC4EE6">
        <w:rPr>
          <w:b/>
          <w:sz w:val="28"/>
          <w:szCs w:val="28"/>
        </w:rPr>
        <w:t xml:space="preserve">п о с </w:t>
      </w:r>
      <w:proofErr w:type="gramStart"/>
      <w:r w:rsidR="001226C0" w:rsidRPr="00FC4EE6">
        <w:rPr>
          <w:b/>
          <w:sz w:val="28"/>
          <w:szCs w:val="28"/>
        </w:rPr>
        <w:t>т</w:t>
      </w:r>
      <w:proofErr w:type="gramEnd"/>
      <w:r w:rsidR="001226C0" w:rsidRPr="00FC4EE6">
        <w:rPr>
          <w:b/>
          <w:sz w:val="28"/>
          <w:szCs w:val="28"/>
        </w:rPr>
        <w:t xml:space="preserve"> а н о в л я е т:</w:t>
      </w:r>
    </w:p>
    <w:p w:rsidR="001226C0" w:rsidRDefault="001226C0" w:rsidP="004938DD">
      <w:pPr>
        <w:jc w:val="both"/>
        <w:rPr>
          <w:sz w:val="28"/>
          <w:szCs w:val="28"/>
        </w:rPr>
      </w:pPr>
      <w:r>
        <w:rPr>
          <w:color w:val="000000"/>
          <w:sz w:val="28"/>
          <w:szCs w:val="28"/>
        </w:rPr>
        <w:t xml:space="preserve">  </w:t>
      </w:r>
      <w:r>
        <w:rPr>
          <w:color w:val="000000"/>
          <w:sz w:val="28"/>
          <w:szCs w:val="28"/>
        </w:rPr>
        <w:tab/>
      </w:r>
      <w:r w:rsidRPr="0050594E">
        <w:rPr>
          <w:color w:val="000000"/>
          <w:sz w:val="28"/>
          <w:szCs w:val="28"/>
        </w:rPr>
        <w:t>1.</w:t>
      </w:r>
      <w:r>
        <w:rPr>
          <w:color w:val="000000"/>
          <w:sz w:val="28"/>
          <w:szCs w:val="28"/>
        </w:rPr>
        <w:t xml:space="preserve"> </w:t>
      </w:r>
      <w:r w:rsidRPr="00F56E94">
        <w:rPr>
          <w:sz w:val="28"/>
          <w:szCs w:val="28"/>
        </w:rPr>
        <w:t>Утвердить прилагаемую</w:t>
      </w:r>
      <w:r w:rsidRPr="0050594E">
        <w:rPr>
          <w:color w:val="000000"/>
          <w:sz w:val="28"/>
          <w:szCs w:val="28"/>
        </w:rPr>
        <w:t xml:space="preserve"> муниципальную программу «</w:t>
      </w:r>
      <w:r w:rsidRPr="001226C0">
        <w:rPr>
          <w:sz w:val="28"/>
          <w:szCs w:val="28"/>
        </w:rPr>
        <w:t>Обеспечение жильем молодых семей в Болотнинском районе Новосибирской области</w:t>
      </w:r>
      <w:r>
        <w:rPr>
          <w:sz w:val="28"/>
          <w:szCs w:val="28"/>
        </w:rPr>
        <w:t xml:space="preserve"> </w:t>
      </w:r>
      <w:r w:rsidRPr="001226C0">
        <w:rPr>
          <w:sz w:val="28"/>
          <w:szCs w:val="28"/>
        </w:rPr>
        <w:t>на 2024-2026 годы</w:t>
      </w:r>
      <w:r>
        <w:rPr>
          <w:color w:val="000000"/>
          <w:sz w:val="28"/>
          <w:szCs w:val="28"/>
        </w:rPr>
        <w:t>»</w:t>
      </w:r>
      <w:r w:rsidRPr="0050594E">
        <w:rPr>
          <w:color w:val="000000"/>
          <w:sz w:val="28"/>
          <w:szCs w:val="28"/>
        </w:rPr>
        <w:t xml:space="preserve"> </w:t>
      </w:r>
      <w:r w:rsidRPr="00F56E94">
        <w:rPr>
          <w:sz w:val="28"/>
          <w:szCs w:val="28"/>
        </w:rPr>
        <w:t>(далее - Программа).</w:t>
      </w:r>
    </w:p>
    <w:p w:rsidR="001226C0" w:rsidRPr="00FC4EE6" w:rsidRDefault="001226C0" w:rsidP="001226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FC4EE6">
        <w:rPr>
          <w:rFonts w:ascii="Times New Roman" w:hAnsi="Times New Roman" w:cs="Times New Roman"/>
          <w:sz w:val="28"/>
          <w:szCs w:val="28"/>
        </w:rPr>
        <w:t xml:space="preserve">. Опубликовать настоящее постановление </w:t>
      </w:r>
      <w:r w:rsidRPr="00D97D4D">
        <w:rPr>
          <w:rFonts w:ascii="Times New Roman" w:hAnsi="Times New Roman" w:cs="Times New Roman"/>
          <w:sz w:val="28"/>
          <w:szCs w:val="28"/>
        </w:rPr>
        <w:t>в газете «Официальный вестник Болотнинского района» и</w:t>
      </w:r>
      <w:r>
        <w:rPr>
          <w:rFonts w:ascii="Times New Roman" w:hAnsi="Times New Roman" w:cs="Times New Roman"/>
          <w:sz w:val="28"/>
          <w:szCs w:val="28"/>
        </w:rPr>
        <w:t xml:space="preserve"> разместить </w:t>
      </w:r>
      <w:r w:rsidRPr="00FC4EE6">
        <w:rPr>
          <w:rFonts w:ascii="Times New Roman" w:hAnsi="Times New Roman" w:cs="Times New Roman"/>
          <w:sz w:val="28"/>
          <w:szCs w:val="28"/>
        </w:rPr>
        <w:t>на официальном сайте администрации Болотнинского района Новосибирской области.</w:t>
      </w:r>
    </w:p>
    <w:p w:rsidR="001226C0" w:rsidRPr="00FC4EE6" w:rsidRDefault="001226C0" w:rsidP="001226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FC4EE6">
        <w:rPr>
          <w:rFonts w:ascii="Times New Roman" w:hAnsi="Times New Roman" w:cs="Times New Roman"/>
          <w:sz w:val="28"/>
          <w:szCs w:val="28"/>
        </w:rPr>
        <w:t>. Постановление вступает в силу с момента его официального опубликования.</w:t>
      </w:r>
    </w:p>
    <w:p w:rsidR="001226C0" w:rsidRPr="00FC4EE6" w:rsidRDefault="001226C0" w:rsidP="001226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C4EE6">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Болотнинского района Новосибирской области Бабицкую О.С.</w:t>
      </w:r>
    </w:p>
    <w:p w:rsidR="001226C0" w:rsidRDefault="001226C0" w:rsidP="001226C0">
      <w:pPr>
        <w:ind w:firstLine="567"/>
        <w:jc w:val="both"/>
        <w:rPr>
          <w:color w:val="000000"/>
          <w:sz w:val="28"/>
          <w:szCs w:val="28"/>
        </w:rPr>
      </w:pPr>
      <w:r w:rsidRPr="0050594E">
        <w:rPr>
          <w:color w:val="000000"/>
          <w:sz w:val="28"/>
          <w:szCs w:val="28"/>
        </w:rPr>
        <w:t> </w:t>
      </w:r>
    </w:p>
    <w:p w:rsidR="001226C0" w:rsidRDefault="001226C0" w:rsidP="001226C0">
      <w:pPr>
        <w:ind w:firstLine="567"/>
        <w:jc w:val="both"/>
        <w:rPr>
          <w:color w:val="000000"/>
          <w:sz w:val="28"/>
          <w:szCs w:val="28"/>
        </w:rPr>
      </w:pPr>
    </w:p>
    <w:p w:rsidR="001226C0" w:rsidRDefault="001226C0" w:rsidP="001226C0">
      <w:pPr>
        <w:ind w:firstLine="567"/>
        <w:jc w:val="both"/>
        <w:rPr>
          <w:color w:val="000000"/>
          <w:sz w:val="28"/>
          <w:szCs w:val="28"/>
        </w:rPr>
      </w:pPr>
    </w:p>
    <w:p w:rsidR="001226C0" w:rsidRDefault="001226C0" w:rsidP="001226C0">
      <w:pPr>
        <w:jc w:val="both"/>
        <w:rPr>
          <w:color w:val="000000"/>
          <w:sz w:val="28"/>
          <w:szCs w:val="28"/>
        </w:rPr>
      </w:pPr>
      <w:r>
        <w:rPr>
          <w:color w:val="000000"/>
          <w:sz w:val="28"/>
          <w:szCs w:val="28"/>
        </w:rPr>
        <w:t xml:space="preserve">Глава Болотнинского района </w:t>
      </w:r>
    </w:p>
    <w:p w:rsidR="001226C0" w:rsidRPr="0050594E" w:rsidRDefault="001226C0" w:rsidP="001226C0">
      <w:pPr>
        <w:jc w:val="both"/>
        <w:rPr>
          <w:color w:val="000000"/>
          <w:sz w:val="28"/>
          <w:szCs w:val="28"/>
        </w:rPr>
      </w:pPr>
      <w:r>
        <w:rPr>
          <w:color w:val="000000"/>
          <w:sz w:val="28"/>
          <w:szCs w:val="28"/>
        </w:rPr>
        <w:t>Новосибирской области                                                                          О.В. Королёв</w:t>
      </w:r>
    </w:p>
    <w:p w:rsidR="001226C0" w:rsidRDefault="001226C0" w:rsidP="001226C0">
      <w:pPr>
        <w:ind w:firstLine="567"/>
        <w:jc w:val="both"/>
        <w:rPr>
          <w:rFonts w:ascii="Arial" w:hAnsi="Arial" w:cs="Arial"/>
          <w:color w:val="000000"/>
        </w:rPr>
      </w:pPr>
      <w:r w:rsidRPr="00D97BFF">
        <w:rPr>
          <w:rFonts w:ascii="Arial" w:hAnsi="Arial" w:cs="Arial"/>
          <w:color w:val="000000"/>
        </w:rPr>
        <w:t> </w:t>
      </w:r>
      <w:r>
        <w:rPr>
          <w:rFonts w:ascii="Arial" w:hAnsi="Arial" w:cs="Arial"/>
          <w:color w:val="000000"/>
        </w:rPr>
        <w:t xml:space="preserve">  </w:t>
      </w:r>
    </w:p>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1226C0" w:rsidRDefault="001226C0" w:rsidP="001226C0">
      <w:pPr>
        <w:pStyle w:val="ConsPlusNormal"/>
        <w:jc w:val="both"/>
        <w:rPr>
          <w:rFonts w:ascii="Times New Roman" w:hAnsi="Times New Roman" w:cs="Times New Roman"/>
          <w:sz w:val="20"/>
        </w:rPr>
      </w:pPr>
    </w:p>
    <w:p w:rsidR="001226C0" w:rsidRDefault="001226C0" w:rsidP="001226C0">
      <w:pPr>
        <w:pStyle w:val="ConsPlusNormal"/>
        <w:jc w:val="both"/>
        <w:rPr>
          <w:rFonts w:ascii="Times New Roman" w:hAnsi="Times New Roman" w:cs="Times New Roman"/>
          <w:sz w:val="20"/>
        </w:rPr>
      </w:pPr>
    </w:p>
    <w:p w:rsidR="001226C0" w:rsidRDefault="001226C0" w:rsidP="001226C0">
      <w:pPr>
        <w:pStyle w:val="ConsPlusNormal"/>
        <w:jc w:val="both"/>
        <w:rPr>
          <w:rFonts w:ascii="Times New Roman" w:hAnsi="Times New Roman" w:cs="Times New Roman"/>
          <w:sz w:val="20"/>
        </w:rPr>
      </w:pPr>
    </w:p>
    <w:p w:rsidR="001226C0" w:rsidRDefault="001226C0" w:rsidP="001226C0">
      <w:pPr>
        <w:pStyle w:val="ConsPlusNormal"/>
        <w:jc w:val="both"/>
        <w:rPr>
          <w:rFonts w:ascii="Times New Roman" w:hAnsi="Times New Roman" w:cs="Times New Roman"/>
          <w:sz w:val="20"/>
        </w:rPr>
      </w:pPr>
    </w:p>
    <w:p w:rsidR="001226C0" w:rsidRDefault="001226C0" w:rsidP="001226C0">
      <w:pPr>
        <w:pStyle w:val="ConsPlusNormal"/>
        <w:jc w:val="both"/>
        <w:rPr>
          <w:rFonts w:ascii="Times New Roman" w:hAnsi="Times New Roman" w:cs="Times New Roman"/>
          <w:sz w:val="20"/>
        </w:rPr>
      </w:pPr>
    </w:p>
    <w:p w:rsidR="001226C0" w:rsidRDefault="001226C0" w:rsidP="001226C0">
      <w:pPr>
        <w:pStyle w:val="ConsPlusNormal"/>
        <w:jc w:val="both"/>
        <w:rPr>
          <w:rFonts w:ascii="Times New Roman" w:hAnsi="Times New Roman" w:cs="Times New Roman"/>
          <w:sz w:val="20"/>
        </w:rPr>
      </w:pPr>
    </w:p>
    <w:p w:rsidR="001226C0" w:rsidRDefault="001226C0" w:rsidP="001226C0">
      <w:pPr>
        <w:pStyle w:val="ConsPlusNormal"/>
        <w:jc w:val="both"/>
        <w:rPr>
          <w:rFonts w:ascii="Times New Roman" w:hAnsi="Times New Roman" w:cs="Times New Roman"/>
          <w:sz w:val="20"/>
        </w:rPr>
      </w:pPr>
    </w:p>
    <w:p w:rsidR="004938DD" w:rsidRDefault="004938DD" w:rsidP="001226C0">
      <w:pPr>
        <w:pStyle w:val="ConsPlusNormal"/>
        <w:jc w:val="both"/>
        <w:rPr>
          <w:rFonts w:ascii="Times New Roman" w:hAnsi="Times New Roman" w:cs="Times New Roman"/>
          <w:sz w:val="20"/>
        </w:rPr>
      </w:pPr>
    </w:p>
    <w:p w:rsidR="004938DD" w:rsidRDefault="004938DD" w:rsidP="001226C0">
      <w:pPr>
        <w:pStyle w:val="ConsPlusNormal"/>
        <w:jc w:val="both"/>
        <w:rPr>
          <w:rFonts w:ascii="Times New Roman" w:hAnsi="Times New Roman" w:cs="Times New Roman"/>
          <w:sz w:val="20"/>
        </w:rPr>
      </w:pPr>
    </w:p>
    <w:p w:rsidR="004938DD" w:rsidRDefault="004938DD" w:rsidP="001226C0">
      <w:pPr>
        <w:pStyle w:val="ConsPlusNormal"/>
        <w:jc w:val="both"/>
        <w:rPr>
          <w:rFonts w:ascii="Times New Roman" w:hAnsi="Times New Roman" w:cs="Times New Roman"/>
          <w:sz w:val="20"/>
        </w:rPr>
      </w:pPr>
    </w:p>
    <w:p w:rsidR="004938DD" w:rsidRDefault="004938DD" w:rsidP="001226C0">
      <w:pPr>
        <w:pStyle w:val="ConsPlusNormal"/>
        <w:jc w:val="both"/>
        <w:rPr>
          <w:rFonts w:ascii="Times New Roman" w:hAnsi="Times New Roman" w:cs="Times New Roman"/>
          <w:sz w:val="20"/>
        </w:rPr>
      </w:pPr>
    </w:p>
    <w:p w:rsidR="004938DD" w:rsidRDefault="004938DD" w:rsidP="001226C0">
      <w:pPr>
        <w:pStyle w:val="ConsPlusNormal"/>
        <w:jc w:val="both"/>
        <w:rPr>
          <w:rFonts w:ascii="Times New Roman" w:hAnsi="Times New Roman" w:cs="Times New Roman"/>
          <w:sz w:val="20"/>
        </w:rPr>
      </w:pPr>
    </w:p>
    <w:p w:rsidR="004938DD" w:rsidRDefault="004938DD" w:rsidP="001226C0">
      <w:pPr>
        <w:pStyle w:val="ConsPlusNormal"/>
        <w:jc w:val="both"/>
        <w:rPr>
          <w:rFonts w:ascii="Times New Roman" w:hAnsi="Times New Roman" w:cs="Times New Roman"/>
          <w:sz w:val="20"/>
        </w:rPr>
      </w:pPr>
    </w:p>
    <w:p w:rsidR="001226C0" w:rsidRDefault="001226C0" w:rsidP="001226C0">
      <w:pPr>
        <w:pStyle w:val="ConsPlusNormal"/>
        <w:jc w:val="both"/>
        <w:rPr>
          <w:rFonts w:ascii="Times New Roman" w:hAnsi="Times New Roman" w:cs="Times New Roman"/>
          <w:sz w:val="20"/>
        </w:rPr>
      </w:pPr>
      <w:r w:rsidRPr="00A86EF5">
        <w:rPr>
          <w:rFonts w:ascii="Times New Roman" w:hAnsi="Times New Roman" w:cs="Times New Roman"/>
          <w:sz w:val="20"/>
        </w:rPr>
        <w:t>Л.А.</w:t>
      </w:r>
      <w:r>
        <w:rPr>
          <w:rFonts w:ascii="Times New Roman" w:hAnsi="Times New Roman" w:cs="Times New Roman"/>
          <w:sz w:val="20"/>
        </w:rPr>
        <w:t xml:space="preserve"> </w:t>
      </w:r>
      <w:r w:rsidRPr="00A86EF5">
        <w:rPr>
          <w:rFonts w:ascii="Times New Roman" w:hAnsi="Times New Roman" w:cs="Times New Roman"/>
          <w:sz w:val="20"/>
        </w:rPr>
        <w:t xml:space="preserve">Калиничева </w:t>
      </w:r>
    </w:p>
    <w:p w:rsidR="001226C0" w:rsidRPr="00A86EF5" w:rsidRDefault="001226C0" w:rsidP="001226C0">
      <w:pPr>
        <w:pStyle w:val="ConsPlusNormal"/>
        <w:jc w:val="both"/>
        <w:rPr>
          <w:rFonts w:ascii="Times New Roman" w:hAnsi="Times New Roman" w:cs="Times New Roman"/>
          <w:sz w:val="20"/>
        </w:rPr>
      </w:pPr>
      <w:r w:rsidRPr="00A86EF5">
        <w:rPr>
          <w:rFonts w:ascii="Times New Roman" w:hAnsi="Times New Roman" w:cs="Times New Roman"/>
          <w:sz w:val="20"/>
        </w:rPr>
        <w:t>22735</w:t>
      </w:r>
    </w:p>
    <w:p w:rsidR="001226C0" w:rsidRDefault="001226C0" w:rsidP="001226C0">
      <w:pPr>
        <w:pStyle w:val="ConsPlusNormal"/>
        <w:jc w:val="right"/>
        <w:outlineLvl w:val="0"/>
        <w:rPr>
          <w:rFonts w:ascii="Times New Roman" w:hAnsi="Times New Roman" w:cs="Times New Roman"/>
        </w:rPr>
      </w:pPr>
    </w:p>
    <w:p w:rsidR="001226C0" w:rsidRPr="00F56E94" w:rsidRDefault="001226C0" w:rsidP="001226C0">
      <w:r w:rsidRPr="00F56E94">
        <w:t xml:space="preserve">СОГЛАСОВАНО: </w:t>
      </w:r>
    </w:p>
    <w:tbl>
      <w:tblPr>
        <w:tblW w:w="9939" w:type="dxa"/>
        <w:tblLayout w:type="fixed"/>
        <w:tblLook w:val="04A0" w:firstRow="1" w:lastRow="0" w:firstColumn="1" w:lastColumn="0" w:noHBand="0" w:noVBand="1"/>
      </w:tblPr>
      <w:tblGrid>
        <w:gridCol w:w="3510"/>
        <w:gridCol w:w="17"/>
        <w:gridCol w:w="6363"/>
        <w:gridCol w:w="49"/>
      </w:tblGrid>
      <w:tr w:rsidR="001226C0" w:rsidRPr="00F56E94" w:rsidTr="007652A7">
        <w:trPr>
          <w:gridAfter w:val="1"/>
          <w:wAfter w:w="49" w:type="dxa"/>
        </w:trPr>
        <w:tc>
          <w:tcPr>
            <w:tcW w:w="3510" w:type="dxa"/>
          </w:tcPr>
          <w:p w:rsidR="001226C0" w:rsidRPr="00F56E94" w:rsidRDefault="001226C0" w:rsidP="007652A7"/>
        </w:tc>
        <w:tc>
          <w:tcPr>
            <w:tcW w:w="6380" w:type="dxa"/>
            <w:gridSpan w:val="2"/>
          </w:tcPr>
          <w:p w:rsidR="001226C0" w:rsidRPr="00F56E94" w:rsidRDefault="001226C0" w:rsidP="007652A7">
            <w:pPr>
              <w:jc w:val="center"/>
              <w:rPr>
                <w:i/>
                <w:szCs w:val="16"/>
                <w:vertAlign w:val="superscript"/>
              </w:rPr>
            </w:pPr>
          </w:p>
        </w:tc>
      </w:tr>
      <w:tr w:rsidR="001226C0" w:rsidRPr="00F56E94" w:rsidTr="007652A7">
        <w:trPr>
          <w:gridAfter w:val="1"/>
          <w:wAfter w:w="49" w:type="dxa"/>
        </w:trPr>
        <w:tc>
          <w:tcPr>
            <w:tcW w:w="3510" w:type="dxa"/>
          </w:tcPr>
          <w:p w:rsidR="001226C0" w:rsidRPr="00F56E94" w:rsidRDefault="001226C0" w:rsidP="007652A7"/>
        </w:tc>
        <w:tc>
          <w:tcPr>
            <w:tcW w:w="6380" w:type="dxa"/>
            <w:gridSpan w:val="2"/>
          </w:tcPr>
          <w:p w:rsidR="001226C0" w:rsidRPr="00F56E94" w:rsidRDefault="001226C0" w:rsidP="007652A7">
            <w:pPr>
              <w:jc w:val="center"/>
              <w:rPr>
                <w:i/>
                <w:szCs w:val="16"/>
                <w:vertAlign w:val="superscript"/>
              </w:rPr>
            </w:pPr>
          </w:p>
        </w:tc>
      </w:tr>
      <w:tr w:rsidR="001226C0" w:rsidRPr="00F56E94" w:rsidTr="007652A7">
        <w:trPr>
          <w:gridAfter w:val="1"/>
          <w:wAfter w:w="49" w:type="dxa"/>
        </w:trPr>
        <w:tc>
          <w:tcPr>
            <w:tcW w:w="3510" w:type="dxa"/>
          </w:tcPr>
          <w:p w:rsidR="001226C0" w:rsidRPr="00313026" w:rsidRDefault="001226C0" w:rsidP="007652A7">
            <w:r>
              <w:t>Управление правового обеспечения</w:t>
            </w:r>
          </w:p>
          <w:p w:rsidR="001226C0" w:rsidRPr="00F56E94" w:rsidRDefault="001226C0" w:rsidP="007652A7"/>
        </w:tc>
        <w:tc>
          <w:tcPr>
            <w:tcW w:w="6380" w:type="dxa"/>
            <w:gridSpan w:val="2"/>
          </w:tcPr>
          <w:p w:rsidR="001226C0" w:rsidRPr="00F56E94" w:rsidRDefault="001226C0" w:rsidP="007652A7">
            <w:pPr>
              <w:jc w:val="center"/>
            </w:pPr>
          </w:p>
          <w:p w:rsidR="001226C0" w:rsidRPr="00F56E94" w:rsidRDefault="001226C0" w:rsidP="007652A7">
            <w:pPr>
              <w:jc w:val="center"/>
            </w:pPr>
            <w:r w:rsidRPr="00F56E94">
              <w:t>__________________________________________________</w:t>
            </w:r>
          </w:p>
          <w:p w:rsidR="001226C0" w:rsidRPr="00F56E94" w:rsidRDefault="001226C0" w:rsidP="007652A7">
            <w:pPr>
              <w:jc w:val="center"/>
              <w:rPr>
                <w:i/>
                <w:szCs w:val="16"/>
                <w:vertAlign w:val="superscript"/>
              </w:rPr>
            </w:pPr>
            <w:r w:rsidRPr="00F56E94">
              <w:rPr>
                <w:i/>
                <w:szCs w:val="16"/>
                <w:vertAlign w:val="superscript"/>
              </w:rPr>
              <w:t>(дата, подпись, расшифровка)</w:t>
            </w:r>
          </w:p>
        </w:tc>
      </w:tr>
      <w:tr w:rsidR="001226C0" w:rsidRPr="00F56E94" w:rsidTr="007652A7">
        <w:trPr>
          <w:trHeight w:val="290"/>
        </w:trPr>
        <w:tc>
          <w:tcPr>
            <w:tcW w:w="3527" w:type="dxa"/>
            <w:gridSpan w:val="2"/>
          </w:tcPr>
          <w:p w:rsidR="001226C0" w:rsidRPr="00F56E94" w:rsidRDefault="001226C0" w:rsidP="007652A7">
            <w:r w:rsidRPr="00F56E94">
              <w:t>Заместитель главы администрации Болотнинского района Новосибирской области</w:t>
            </w:r>
          </w:p>
          <w:p w:rsidR="001226C0" w:rsidRPr="00F56E94" w:rsidRDefault="001226C0" w:rsidP="007652A7"/>
        </w:tc>
        <w:tc>
          <w:tcPr>
            <w:tcW w:w="6412" w:type="dxa"/>
            <w:gridSpan w:val="2"/>
          </w:tcPr>
          <w:p w:rsidR="001226C0" w:rsidRPr="00F56E94" w:rsidRDefault="001226C0" w:rsidP="007652A7">
            <w:pPr>
              <w:jc w:val="center"/>
            </w:pPr>
          </w:p>
          <w:p w:rsidR="001226C0" w:rsidRPr="00F56E94" w:rsidRDefault="001226C0" w:rsidP="007652A7">
            <w:pPr>
              <w:jc w:val="center"/>
            </w:pPr>
          </w:p>
          <w:p w:rsidR="001226C0" w:rsidRPr="00F56E94" w:rsidRDefault="001226C0" w:rsidP="007652A7">
            <w:pPr>
              <w:jc w:val="center"/>
            </w:pPr>
            <w:r w:rsidRPr="00F56E94">
              <w:t>__________________________________________________</w:t>
            </w:r>
          </w:p>
          <w:p w:rsidR="001226C0" w:rsidRPr="00F56E94" w:rsidRDefault="001226C0" w:rsidP="007652A7">
            <w:pPr>
              <w:jc w:val="center"/>
            </w:pPr>
            <w:r w:rsidRPr="00F56E94">
              <w:rPr>
                <w:i/>
                <w:szCs w:val="16"/>
                <w:vertAlign w:val="superscript"/>
              </w:rPr>
              <w:t xml:space="preserve">(дата, подпись, расшифровка) </w:t>
            </w:r>
          </w:p>
        </w:tc>
      </w:tr>
      <w:tr w:rsidR="001226C0" w:rsidRPr="00F56E94" w:rsidTr="007652A7">
        <w:trPr>
          <w:trHeight w:val="290"/>
        </w:trPr>
        <w:tc>
          <w:tcPr>
            <w:tcW w:w="3527" w:type="dxa"/>
            <w:gridSpan w:val="2"/>
          </w:tcPr>
          <w:p w:rsidR="001226C0" w:rsidRPr="00F56E94" w:rsidRDefault="001226C0" w:rsidP="007652A7">
            <w:r w:rsidRPr="00F56E94">
              <w:t>Начальник управления финансов и налоговой политики Болотнинского района Новосибирской области</w:t>
            </w:r>
          </w:p>
        </w:tc>
        <w:tc>
          <w:tcPr>
            <w:tcW w:w="6412" w:type="dxa"/>
            <w:gridSpan w:val="2"/>
          </w:tcPr>
          <w:p w:rsidR="001226C0" w:rsidRPr="00F56E94" w:rsidRDefault="001226C0" w:rsidP="007652A7">
            <w:pPr>
              <w:jc w:val="center"/>
            </w:pPr>
          </w:p>
          <w:p w:rsidR="001226C0" w:rsidRPr="00F56E94" w:rsidRDefault="001226C0" w:rsidP="007652A7">
            <w:pPr>
              <w:jc w:val="center"/>
            </w:pPr>
          </w:p>
          <w:p w:rsidR="001226C0" w:rsidRDefault="001226C0" w:rsidP="007652A7">
            <w:pPr>
              <w:jc w:val="center"/>
            </w:pPr>
          </w:p>
          <w:p w:rsidR="001226C0" w:rsidRPr="00F56E94" w:rsidRDefault="001226C0" w:rsidP="007652A7">
            <w:pPr>
              <w:jc w:val="center"/>
            </w:pPr>
            <w:r w:rsidRPr="00F56E94">
              <w:t>__________________________________________________</w:t>
            </w:r>
          </w:p>
          <w:p w:rsidR="001226C0" w:rsidRPr="00F56E94" w:rsidRDefault="001226C0" w:rsidP="007652A7">
            <w:pPr>
              <w:jc w:val="center"/>
            </w:pPr>
            <w:r w:rsidRPr="00F56E94">
              <w:rPr>
                <w:i/>
                <w:szCs w:val="16"/>
                <w:vertAlign w:val="superscript"/>
              </w:rPr>
              <w:t>(дата, подпись, расшифровка)</w:t>
            </w:r>
          </w:p>
        </w:tc>
      </w:tr>
      <w:tr w:rsidR="001226C0" w:rsidRPr="00F56E94" w:rsidTr="007652A7">
        <w:trPr>
          <w:trHeight w:val="290"/>
        </w:trPr>
        <w:tc>
          <w:tcPr>
            <w:tcW w:w="3527" w:type="dxa"/>
            <w:gridSpan w:val="2"/>
          </w:tcPr>
          <w:p w:rsidR="001226C0" w:rsidRDefault="001226C0" w:rsidP="007652A7"/>
          <w:p w:rsidR="001226C0" w:rsidRPr="00F56E94" w:rsidRDefault="001226C0" w:rsidP="007652A7">
            <w:r w:rsidRPr="00F56E94">
              <w:t>Начальник управления экономического развития администрации Болотнинского района Новосибирской области</w:t>
            </w:r>
          </w:p>
        </w:tc>
        <w:tc>
          <w:tcPr>
            <w:tcW w:w="6412" w:type="dxa"/>
            <w:gridSpan w:val="2"/>
          </w:tcPr>
          <w:p w:rsidR="001226C0" w:rsidRPr="00F56E94" w:rsidRDefault="001226C0" w:rsidP="007652A7">
            <w:pPr>
              <w:jc w:val="center"/>
            </w:pPr>
          </w:p>
          <w:p w:rsidR="001226C0" w:rsidRPr="00F56E94" w:rsidRDefault="001226C0" w:rsidP="007652A7">
            <w:pPr>
              <w:jc w:val="center"/>
            </w:pPr>
          </w:p>
          <w:p w:rsidR="001226C0" w:rsidRDefault="001226C0" w:rsidP="007652A7">
            <w:pPr>
              <w:jc w:val="center"/>
            </w:pPr>
          </w:p>
          <w:p w:rsidR="001226C0" w:rsidRDefault="001226C0" w:rsidP="007652A7">
            <w:pPr>
              <w:jc w:val="center"/>
            </w:pPr>
          </w:p>
          <w:p w:rsidR="001226C0" w:rsidRPr="00F56E94" w:rsidRDefault="001226C0" w:rsidP="007652A7">
            <w:pPr>
              <w:jc w:val="center"/>
            </w:pPr>
            <w:r w:rsidRPr="00F56E94">
              <w:t>__________________________________________________</w:t>
            </w:r>
          </w:p>
          <w:p w:rsidR="001226C0" w:rsidRPr="00F56E94" w:rsidRDefault="001226C0" w:rsidP="007652A7">
            <w:pPr>
              <w:jc w:val="center"/>
            </w:pPr>
            <w:r w:rsidRPr="00F56E94">
              <w:rPr>
                <w:i/>
                <w:szCs w:val="16"/>
                <w:vertAlign w:val="superscript"/>
              </w:rPr>
              <w:t>(дата, подпись, расшифровка)</w:t>
            </w:r>
          </w:p>
        </w:tc>
      </w:tr>
      <w:tr w:rsidR="001226C0" w:rsidRPr="00F56E94" w:rsidTr="007652A7">
        <w:trPr>
          <w:trHeight w:val="290"/>
        </w:trPr>
        <w:tc>
          <w:tcPr>
            <w:tcW w:w="3527" w:type="dxa"/>
            <w:gridSpan w:val="2"/>
          </w:tcPr>
          <w:p w:rsidR="001226C0" w:rsidRDefault="001226C0" w:rsidP="007652A7"/>
          <w:p w:rsidR="001226C0" w:rsidRPr="00F56E94" w:rsidRDefault="001226C0" w:rsidP="007652A7">
            <w:r w:rsidRPr="00F56E94">
              <w:t>Начальник отдела финансового контроля администрации Болотнинского района Новосибирской области</w:t>
            </w:r>
          </w:p>
        </w:tc>
        <w:tc>
          <w:tcPr>
            <w:tcW w:w="6412" w:type="dxa"/>
            <w:gridSpan w:val="2"/>
          </w:tcPr>
          <w:p w:rsidR="001226C0" w:rsidRPr="00F56E94" w:rsidRDefault="001226C0" w:rsidP="007652A7">
            <w:pPr>
              <w:jc w:val="center"/>
            </w:pPr>
          </w:p>
          <w:p w:rsidR="001226C0" w:rsidRPr="00F56E94" w:rsidRDefault="001226C0" w:rsidP="007652A7">
            <w:pPr>
              <w:jc w:val="center"/>
            </w:pPr>
          </w:p>
          <w:p w:rsidR="001226C0" w:rsidRDefault="001226C0" w:rsidP="007652A7">
            <w:pPr>
              <w:jc w:val="center"/>
            </w:pPr>
          </w:p>
          <w:p w:rsidR="001226C0" w:rsidRDefault="001226C0" w:rsidP="007652A7">
            <w:pPr>
              <w:jc w:val="center"/>
            </w:pPr>
          </w:p>
          <w:p w:rsidR="001226C0" w:rsidRPr="00F56E94" w:rsidRDefault="001226C0" w:rsidP="007652A7">
            <w:pPr>
              <w:jc w:val="center"/>
            </w:pPr>
            <w:r w:rsidRPr="00F56E94">
              <w:t>__________________________________________________</w:t>
            </w:r>
          </w:p>
          <w:p w:rsidR="001226C0" w:rsidRPr="00F56E94" w:rsidRDefault="001226C0" w:rsidP="007652A7">
            <w:pPr>
              <w:jc w:val="center"/>
            </w:pPr>
            <w:r w:rsidRPr="00F56E94">
              <w:rPr>
                <w:i/>
                <w:szCs w:val="16"/>
                <w:vertAlign w:val="superscript"/>
              </w:rPr>
              <w:t>(дата, подпись, расшифровка)</w:t>
            </w:r>
          </w:p>
        </w:tc>
      </w:tr>
    </w:tbl>
    <w:p w:rsidR="001226C0" w:rsidRPr="00F56E94" w:rsidRDefault="001226C0" w:rsidP="001226C0"/>
    <w:p w:rsidR="001226C0" w:rsidRPr="00F56E94" w:rsidRDefault="001226C0" w:rsidP="001226C0"/>
    <w:p w:rsidR="001226C0" w:rsidRPr="00F56E94" w:rsidRDefault="001226C0" w:rsidP="001226C0">
      <w:r w:rsidRPr="00F56E94">
        <w:t>КОЛ-ВО ЭКЗЕМПЛЯРОВ:2 шт.</w:t>
      </w:r>
    </w:p>
    <w:p w:rsidR="001226C0" w:rsidRPr="00796BFA" w:rsidRDefault="001226C0" w:rsidP="001226C0"/>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1226C0" w:rsidRDefault="001226C0" w:rsidP="001226C0">
      <w:pPr>
        <w:ind w:firstLine="567"/>
        <w:jc w:val="both"/>
        <w:rPr>
          <w:rFonts w:ascii="Arial" w:hAnsi="Arial" w:cs="Arial"/>
          <w:color w:val="000000"/>
        </w:rPr>
      </w:pPr>
    </w:p>
    <w:p w:rsidR="008F04F8" w:rsidRDefault="008F04F8" w:rsidP="00621DC9">
      <w:pPr>
        <w:ind w:firstLine="567"/>
        <w:jc w:val="right"/>
      </w:pPr>
    </w:p>
    <w:p w:rsidR="008F04F8" w:rsidRDefault="008F04F8" w:rsidP="00621DC9">
      <w:pPr>
        <w:ind w:firstLine="567"/>
        <w:jc w:val="right"/>
      </w:pPr>
    </w:p>
    <w:p w:rsidR="008F04F8" w:rsidRDefault="008F04F8" w:rsidP="00621DC9">
      <w:pPr>
        <w:ind w:firstLine="567"/>
        <w:jc w:val="right"/>
      </w:pPr>
    </w:p>
    <w:p w:rsidR="00621DC9" w:rsidRPr="00F56E94" w:rsidRDefault="00621DC9" w:rsidP="00621DC9">
      <w:pPr>
        <w:ind w:firstLine="567"/>
        <w:jc w:val="right"/>
      </w:pPr>
      <w:r w:rsidRPr="00F56E94">
        <w:lastRenderedPageBreak/>
        <w:t>Приложение</w:t>
      </w:r>
    </w:p>
    <w:p w:rsidR="00621DC9" w:rsidRPr="00F56E94" w:rsidRDefault="00621DC9" w:rsidP="00621DC9">
      <w:pPr>
        <w:ind w:firstLine="567"/>
        <w:jc w:val="right"/>
      </w:pPr>
      <w:r w:rsidRPr="00F56E94">
        <w:t>к постановлению администрации</w:t>
      </w:r>
    </w:p>
    <w:p w:rsidR="00621DC9" w:rsidRPr="00F56E94" w:rsidRDefault="00621DC9" w:rsidP="00621DC9">
      <w:pPr>
        <w:ind w:firstLine="567"/>
        <w:jc w:val="right"/>
      </w:pPr>
      <w:r w:rsidRPr="00F56E94">
        <w:t>Болотнинского района</w:t>
      </w:r>
    </w:p>
    <w:p w:rsidR="00621DC9" w:rsidRPr="00F56E94" w:rsidRDefault="00621DC9" w:rsidP="00621DC9">
      <w:pPr>
        <w:ind w:firstLine="567"/>
        <w:jc w:val="right"/>
      </w:pPr>
      <w:r w:rsidRPr="00F56E94">
        <w:t>Новосибирской области</w:t>
      </w:r>
    </w:p>
    <w:p w:rsidR="00621DC9" w:rsidRDefault="00621DC9" w:rsidP="00621DC9">
      <w:pPr>
        <w:widowControl w:val="0"/>
        <w:autoSpaceDE w:val="0"/>
        <w:autoSpaceDN w:val="0"/>
        <w:adjustRightInd w:val="0"/>
        <w:jc w:val="right"/>
      </w:pPr>
      <w:r w:rsidRPr="00F56E94">
        <w:t xml:space="preserve">от </w:t>
      </w:r>
      <w:r>
        <w:t>________________</w:t>
      </w:r>
      <w:r w:rsidRPr="00F56E94">
        <w:t xml:space="preserve"> № </w:t>
      </w:r>
      <w:r>
        <w:t>_________</w:t>
      </w:r>
    </w:p>
    <w:p w:rsidR="00621DC9" w:rsidRDefault="00621DC9" w:rsidP="00DB1082">
      <w:pPr>
        <w:widowControl w:val="0"/>
        <w:autoSpaceDE w:val="0"/>
        <w:autoSpaceDN w:val="0"/>
        <w:adjustRightInd w:val="0"/>
        <w:jc w:val="center"/>
      </w:pPr>
    </w:p>
    <w:p w:rsidR="00621DC9" w:rsidRDefault="00621DC9" w:rsidP="00DB1082">
      <w:pPr>
        <w:widowControl w:val="0"/>
        <w:autoSpaceDE w:val="0"/>
        <w:autoSpaceDN w:val="0"/>
        <w:adjustRightInd w:val="0"/>
        <w:jc w:val="center"/>
      </w:pPr>
      <w:r>
        <w:t>Муниципальная программа</w:t>
      </w:r>
    </w:p>
    <w:p w:rsidR="00621DC9" w:rsidRPr="00621DC9" w:rsidRDefault="00621DC9" w:rsidP="00621DC9">
      <w:pPr>
        <w:jc w:val="center"/>
      </w:pPr>
      <w:r w:rsidRPr="00621DC9">
        <w:t xml:space="preserve">«Обеспечение жильем молодых семей </w:t>
      </w:r>
    </w:p>
    <w:p w:rsidR="00621DC9" w:rsidRPr="00621DC9" w:rsidRDefault="00621DC9" w:rsidP="00621DC9">
      <w:pPr>
        <w:jc w:val="center"/>
      </w:pPr>
      <w:r w:rsidRPr="00621DC9">
        <w:t>в Болотнинском районе Новосибирской области</w:t>
      </w:r>
    </w:p>
    <w:p w:rsidR="00621DC9" w:rsidRPr="00621DC9" w:rsidRDefault="00621DC9" w:rsidP="00621DC9">
      <w:pPr>
        <w:jc w:val="center"/>
      </w:pPr>
      <w:r w:rsidRPr="00621DC9">
        <w:t xml:space="preserve">на </w:t>
      </w:r>
      <w:r>
        <w:t>2024</w:t>
      </w:r>
      <w:r w:rsidRPr="00621DC9">
        <w:t>-</w:t>
      </w:r>
      <w:r>
        <w:t>2026</w:t>
      </w:r>
      <w:r w:rsidRPr="00621DC9">
        <w:t xml:space="preserve"> годы»</w:t>
      </w:r>
    </w:p>
    <w:p w:rsidR="00621DC9" w:rsidRDefault="00621DC9" w:rsidP="00DB1082">
      <w:pPr>
        <w:widowControl w:val="0"/>
        <w:autoSpaceDE w:val="0"/>
        <w:autoSpaceDN w:val="0"/>
        <w:adjustRightInd w:val="0"/>
        <w:jc w:val="center"/>
      </w:pPr>
    </w:p>
    <w:p w:rsidR="00DB1082" w:rsidRPr="005D5A84" w:rsidRDefault="00DB1082" w:rsidP="00DB1082">
      <w:pPr>
        <w:widowControl w:val="0"/>
        <w:autoSpaceDE w:val="0"/>
        <w:autoSpaceDN w:val="0"/>
        <w:adjustRightInd w:val="0"/>
        <w:jc w:val="center"/>
      </w:pPr>
      <w:r w:rsidRPr="005D5A84">
        <w:t>1. Паспорт</w:t>
      </w:r>
    </w:p>
    <w:p w:rsidR="00DB1082" w:rsidRPr="005D5A84" w:rsidRDefault="00DB1082" w:rsidP="00DB1082">
      <w:pPr>
        <w:widowControl w:val="0"/>
        <w:autoSpaceDE w:val="0"/>
        <w:autoSpaceDN w:val="0"/>
        <w:adjustRightInd w:val="0"/>
        <w:jc w:val="center"/>
      </w:pPr>
      <w:r w:rsidRPr="005D5A84">
        <w:t>муниципальной программы</w:t>
      </w:r>
    </w:p>
    <w:p w:rsidR="00DB1082" w:rsidRPr="005D5A84" w:rsidRDefault="00DB1082" w:rsidP="00DB1082">
      <w:pPr>
        <w:widowControl w:val="0"/>
        <w:autoSpaceDE w:val="0"/>
        <w:autoSpaceDN w:val="0"/>
        <w:adjustRightInd w:val="0"/>
        <w:ind w:firstLine="540"/>
        <w:jc w:val="both"/>
      </w:pPr>
    </w:p>
    <w:tbl>
      <w:tblPr>
        <w:tblW w:w="10206" w:type="dxa"/>
        <w:tblInd w:w="62" w:type="dxa"/>
        <w:tblLayout w:type="fixed"/>
        <w:tblCellMar>
          <w:top w:w="75" w:type="dxa"/>
          <w:left w:w="0" w:type="dxa"/>
          <w:bottom w:w="75" w:type="dxa"/>
          <w:right w:w="0" w:type="dxa"/>
        </w:tblCellMar>
        <w:tblLook w:val="04A0" w:firstRow="1" w:lastRow="0" w:firstColumn="1" w:lastColumn="0" w:noHBand="0" w:noVBand="1"/>
      </w:tblPr>
      <w:tblGrid>
        <w:gridCol w:w="3261"/>
        <w:gridCol w:w="6945"/>
      </w:tblGrid>
      <w:tr w:rsidR="00DB1082" w:rsidRPr="005D5A84" w:rsidTr="00EB12E1">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1082" w:rsidRPr="005D5A84" w:rsidRDefault="00DB1082">
            <w:pPr>
              <w:widowControl w:val="0"/>
              <w:autoSpaceDE w:val="0"/>
              <w:autoSpaceDN w:val="0"/>
              <w:adjustRightInd w:val="0"/>
              <w:spacing w:line="276" w:lineRule="auto"/>
              <w:jc w:val="both"/>
            </w:pPr>
            <w:r w:rsidRPr="005D5A84">
              <w:t>Наименование муниципальной программы</w:t>
            </w:r>
          </w:p>
        </w:tc>
        <w:tc>
          <w:tcPr>
            <w:tcW w:w="6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1082" w:rsidRPr="005D5A84" w:rsidRDefault="00DB1082" w:rsidP="00850311">
            <w:pPr>
              <w:widowControl w:val="0"/>
              <w:autoSpaceDE w:val="0"/>
              <w:autoSpaceDN w:val="0"/>
              <w:adjustRightInd w:val="0"/>
              <w:spacing w:line="276" w:lineRule="auto"/>
              <w:jc w:val="both"/>
            </w:pPr>
            <w:r w:rsidRPr="005D5A84">
              <w:t xml:space="preserve">Муниципальная программа «Обеспечение жильем молодых семей в Болотнинском районе Новосибирской области на </w:t>
            </w:r>
            <w:r w:rsidR="00850311">
              <w:t>2024</w:t>
            </w:r>
            <w:r w:rsidRPr="005D5A84">
              <w:t>-</w:t>
            </w:r>
            <w:r w:rsidR="00850311">
              <w:t>2026</w:t>
            </w:r>
            <w:r w:rsidRPr="005D5A84">
              <w:t xml:space="preserve"> годы»</w:t>
            </w:r>
          </w:p>
        </w:tc>
      </w:tr>
      <w:tr w:rsidR="00DB1082" w:rsidRPr="005D5A84" w:rsidTr="00EB12E1">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1082" w:rsidRPr="005D5A84" w:rsidRDefault="00DB1082">
            <w:pPr>
              <w:widowControl w:val="0"/>
              <w:autoSpaceDE w:val="0"/>
              <w:autoSpaceDN w:val="0"/>
              <w:adjustRightInd w:val="0"/>
              <w:spacing w:line="276" w:lineRule="auto"/>
            </w:pPr>
            <w:r w:rsidRPr="005D5A84">
              <w:t>Основание    разработки    Программы</w:t>
            </w:r>
          </w:p>
        </w:tc>
        <w:tc>
          <w:tcPr>
            <w:tcW w:w="6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1082" w:rsidRPr="005D5A84" w:rsidRDefault="00DB1082">
            <w:pPr>
              <w:widowControl w:val="0"/>
              <w:autoSpaceDE w:val="0"/>
              <w:autoSpaceDN w:val="0"/>
              <w:adjustRightInd w:val="0"/>
              <w:spacing w:line="276" w:lineRule="auto"/>
              <w:jc w:val="both"/>
            </w:pPr>
            <w:r w:rsidRPr="005D5A84">
              <w:t>федеральная целевая программа "Жилище";</w:t>
            </w:r>
          </w:p>
          <w:p w:rsidR="008674D9" w:rsidRPr="008674D9" w:rsidRDefault="007B3349" w:rsidP="008674D9">
            <w:pPr>
              <w:shd w:val="clear" w:color="auto" w:fill="FFFFFF"/>
              <w:jc w:val="both"/>
            </w:pPr>
            <w:hyperlink r:id="rId7" w:history="1">
              <w:r w:rsidR="008674D9" w:rsidRPr="008674D9">
                <w:t>Постановление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hyperlink>
          </w:p>
          <w:p w:rsidR="008674D9" w:rsidRPr="008674D9" w:rsidRDefault="007B3349" w:rsidP="008674D9">
            <w:pPr>
              <w:shd w:val="clear" w:color="auto" w:fill="FFFFFF"/>
              <w:jc w:val="both"/>
            </w:pPr>
            <w:hyperlink r:id="rId8" w:history="1">
              <w:r w:rsidR="008674D9" w:rsidRPr="008674D9">
                <w:t>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w:t>
              </w:r>
              <w:r w:rsidR="008674D9">
                <w:t>ым </w:t>
              </w:r>
              <w:r w:rsidR="008674D9" w:rsidRPr="008674D9">
                <w:t>комфортным жильем и коммунальными услугами граждан Российской Федерации";</w:t>
              </w:r>
            </w:hyperlink>
          </w:p>
          <w:p w:rsidR="00DB1082" w:rsidRPr="005D5A84" w:rsidRDefault="007B3349" w:rsidP="00E32D0F">
            <w:pPr>
              <w:shd w:val="clear" w:color="auto" w:fill="FFFFFF"/>
              <w:jc w:val="both"/>
            </w:pPr>
            <w:hyperlink r:id="rId9" w:history="1">
              <w:r w:rsidR="008674D9" w:rsidRPr="008674D9">
                <w:t>Постановление Правительства Новосибирской области от 15.09.2014 № 352-п «О государственной программе Новосибирской области «Обеспечение жильем молодых семей в Новосибирской области».</w:t>
              </w:r>
            </w:hyperlink>
          </w:p>
        </w:tc>
      </w:tr>
      <w:tr w:rsidR="00DB1082" w:rsidRPr="005D5A84" w:rsidTr="00EB12E1">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1082" w:rsidRPr="005D5A84" w:rsidRDefault="00DB1082">
            <w:pPr>
              <w:widowControl w:val="0"/>
              <w:autoSpaceDE w:val="0"/>
              <w:autoSpaceDN w:val="0"/>
              <w:adjustRightInd w:val="0"/>
              <w:spacing w:line="276" w:lineRule="auto"/>
            </w:pPr>
            <w:r w:rsidRPr="005D5A84">
              <w:t>Заказчик   Программы</w:t>
            </w:r>
          </w:p>
        </w:tc>
        <w:tc>
          <w:tcPr>
            <w:tcW w:w="6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082" w:rsidRPr="005D5A84" w:rsidRDefault="008674D9" w:rsidP="00DB1082">
            <w:pPr>
              <w:spacing w:line="276" w:lineRule="auto"/>
              <w:jc w:val="both"/>
            </w:pPr>
            <w:r>
              <w:t>а</w:t>
            </w:r>
            <w:r w:rsidR="00DB1082" w:rsidRPr="005D5A84">
              <w:t>дминистрация Болотнинского района Новосибирской области</w:t>
            </w:r>
          </w:p>
        </w:tc>
      </w:tr>
      <w:tr w:rsidR="00DB1082" w:rsidRPr="005D5A84" w:rsidTr="00EB12E1">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1082" w:rsidRPr="005D5A84" w:rsidRDefault="00DB1082" w:rsidP="003C02C5">
            <w:pPr>
              <w:widowControl w:val="0"/>
              <w:autoSpaceDE w:val="0"/>
              <w:autoSpaceDN w:val="0"/>
              <w:adjustRightInd w:val="0"/>
              <w:spacing w:line="276" w:lineRule="auto"/>
            </w:pPr>
            <w:r w:rsidRPr="005D5A84">
              <w:t>Цел</w:t>
            </w:r>
            <w:r w:rsidR="003C02C5">
              <w:t>ь</w:t>
            </w:r>
            <w:r w:rsidRPr="005D5A84">
              <w:t xml:space="preserve"> муниципальной программы</w:t>
            </w:r>
          </w:p>
        </w:tc>
        <w:tc>
          <w:tcPr>
            <w:tcW w:w="6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082" w:rsidRPr="00E32D0F" w:rsidRDefault="00DB1082">
            <w:pPr>
              <w:spacing w:line="276" w:lineRule="auto"/>
              <w:jc w:val="both"/>
              <w:rPr>
                <w:u w:val="single"/>
              </w:rPr>
            </w:pPr>
            <w:r w:rsidRPr="005D5A84">
              <w:t>Оказание материальной поддержки в решении жилищных проблем молодых семей, признанных в        установленном порядке нуждающимися в улучшении жилищных условий.</w:t>
            </w:r>
          </w:p>
        </w:tc>
      </w:tr>
      <w:tr w:rsidR="00DB1082" w:rsidRPr="005D5A84" w:rsidTr="00E32D0F">
        <w:trPr>
          <w:trHeight w:val="1295"/>
        </w:trPr>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1082" w:rsidRPr="005D5A84" w:rsidRDefault="00DB1082">
            <w:pPr>
              <w:widowControl w:val="0"/>
              <w:autoSpaceDE w:val="0"/>
              <w:autoSpaceDN w:val="0"/>
              <w:adjustRightInd w:val="0"/>
              <w:spacing w:line="276" w:lineRule="auto"/>
            </w:pPr>
            <w:r w:rsidRPr="005D5A84">
              <w:t>Задачи муниципальной        программы</w:t>
            </w:r>
          </w:p>
        </w:tc>
        <w:tc>
          <w:tcPr>
            <w:tcW w:w="6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02C5" w:rsidRDefault="00CA67A4">
            <w:pPr>
              <w:autoSpaceDE w:val="0"/>
              <w:autoSpaceDN w:val="0"/>
              <w:adjustRightInd w:val="0"/>
              <w:spacing w:line="276" w:lineRule="auto"/>
              <w:jc w:val="both"/>
              <w:rPr>
                <w:noProof/>
              </w:rPr>
            </w:pPr>
            <w:r>
              <w:rPr>
                <w:noProof/>
              </w:rPr>
              <w:t>-</w:t>
            </w:r>
            <w:r w:rsidR="00DB1082" w:rsidRPr="005D5A84">
              <w:rPr>
                <w:noProof/>
              </w:rPr>
              <w:t xml:space="preserve"> оценка реальных потребностей молодых сем</w:t>
            </w:r>
            <w:r>
              <w:rPr>
                <w:noProof/>
              </w:rPr>
              <w:t>ей в улучшении жилищных условий.</w:t>
            </w:r>
            <w:r w:rsidR="00DB1082" w:rsidRPr="005D5A84">
              <w:rPr>
                <w:noProof/>
              </w:rPr>
              <w:t xml:space="preserve">                                                </w:t>
            </w:r>
          </w:p>
          <w:p w:rsidR="00DB1082" w:rsidRPr="00E32D0F" w:rsidRDefault="00DB1082" w:rsidP="00E32D0F">
            <w:pPr>
              <w:autoSpaceDE w:val="0"/>
              <w:autoSpaceDN w:val="0"/>
              <w:adjustRightInd w:val="0"/>
              <w:spacing w:line="276" w:lineRule="auto"/>
              <w:jc w:val="both"/>
            </w:pPr>
          </w:p>
        </w:tc>
      </w:tr>
      <w:tr w:rsidR="00EB12E1" w:rsidRPr="00EB12E1" w:rsidTr="00E32D0F">
        <w:trPr>
          <w:trHeight w:val="636"/>
        </w:trPr>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2E1" w:rsidRPr="00504804" w:rsidRDefault="00EB12E1">
            <w:pPr>
              <w:widowControl w:val="0"/>
              <w:autoSpaceDE w:val="0"/>
              <w:autoSpaceDN w:val="0"/>
              <w:adjustRightInd w:val="0"/>
              <w:spacing w:line="276" w:lineRule="auto"/>
            </w:pPr>
            <w:r w:rsidRPr="00504804">
              <w:t xml:space="preserve">Ответственный исполнитель </w:t>
            </w:r>
          </w:p>
        </w:tc>
        <w:tc>
          <w:tcPr>
            <w:tcW w:w="6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2E1" w:rsidRPr="00504804" w:rsidRDefault="008868BF" w:rsidP="008868BF">
            <w:pPr>
              <w:spacing w:line="276" w:lineRule="auto"/>
              <w:jc w:val="both"/>
            </w:pPr>
            <w:r>
              <w:t>Администрация Болотнинского района Новосибирской области (о</w:t>
            </w:r>
            <w:r w:rsidR="00504804">
              <w:t>тдел строительства, архитектуры и дорожного комплекса администрации Болотнинского района Новосибирской области</w:t>
            </w:r>
            <w:r>
              <w:t>)</w:t>
            </w:r>
          </w:p>
        </w:tc>
      </w:tr>
      <w:tr w:rsidR="00DB1082" w:rsidRPr="005D5A84" w:rsidTr="00EB12E1">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1082" w:rsidRPr="005D5A84" w:rsidRDefault="00DB1082">
            <w:pPr>
              <w:widowControl w:val="0"/>
              <w:autoSpaceDE w:val="0"/>
              <w:autoSpaceDN w:val="0"/>
              <w:adjustRightInd w:val="0"/>
              <w:spacing w:line="276" w:lineRule="auto"/>
              <w:jc w:val="both"/>
            </w:pPr>
            <w:r w:rsidRPr="005D5A84">
              <w:t>Разработчики муниципальной программы (с указанием разработчика-координатора при его наличии)</w:t>
            </w:r>
          </w:p>
        </w:tc>
        <w:tc>
          <w:tcPr>
            <w:tcW w:w="6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1082" w:rsidRPr="005D5A84" w:rsidRDefault="008868BF" w:rsidP="008674D9">
            <w:pPr>
              <w:widowControl w:val="0"/>
              <w:autoSpaceDE w:val="0"/>
              <w:autoSpaceDN w:val="0"/>
              <w:adjustRightInd w:val="0"/>
              <w:spacing w:line="276" w:lineRule="auto"/>
              <w:jc w:val="both"/>
            </w:pPr>
            <w:r>
              <w:t>Администрация Болотнинского района Новосибирской области (отдел строительства, архитектуры и дорожного комплекса администрации Болотнинского района Новосибирской области)</w:t>
            </w:r>
          </w:p>
        </w:tc>
      </w:tr>
      <w:tr w:rsidR="00DB1082" w:rsidRPr="005D5A84" w:rsidTr="00EB12E1">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1082" w:rsidRPr="005D5A84" w:rsidRDefault="00DB1082">
            <w:pPr>
              <w:widowControl w:val="0"/>
              <w:autoSpaceDE w:val="0"/>
              <w:autoSpaceDN w:val="0"/>
              <w:adjustRightInd w:val="0"/>
              <w:spacing w:line="276" w:lineRule="auto"/>
              <w:jc w:val="both"/>
            </w:pPr>
            <w:r w:rsidRPr="005D5A84">
              <w:lastRenderedPageBreak/>
              <w:t>Целевые индикаторы муниципальной программы (с указанием ожидаемых результатов реализации муниципальной программы, выраженных в количественно измеримых показателях)</w:t>
            </w:r>
          </w:p>
        </w:tc>
        <w:tc>
          <w:tcPr>
            <w:tcW w:w="6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830F1" w:rsidRDefault="00E830F1" w:rsidP="003C02C5">
            <w:pPr>
              <w:widowControl w:val="0"/>
              <w:autoSpaceDE w:val="0"/>
              <w:autoSpaceDN w:val="0"/>
              <w:adjustRightInd w:val="0"/>
              <w:spacing w:line="276" w:lineRule="auto"/>
              <w:jc w:val="both"/>
            </w:pPr>
            <w:r w:rsidRPr="005D5A84">
              <w:t xml:space="preserve"> </w:t>
            </w:r>
            <w:r w:rsidR="00CA67A4">
              <w:t>- Количество семей, получивших поддержку</w:t>
            </w:r>
          </w:p>
          <w:p w:rsidR="00CA67A4" w:rsidRPr="005D5A84" w:rsidRDefault="00CA67A4" w:rsidP="003C02C5">
            <w:pPr>
              <w:widowControl w:val="0"/>
              <w:autoSpaceDE w:val="0"/>
              <w:autoSpaceDN w:val="0"/>
              <w:adjustRightInd w:val="0"/>
              <w:spacing w:line="276" w:lineRule="auto"/>
              <w:jc w:val="both"/>
            </w:pPr>
            <w:r>
              <w:t>- Количеств</w:t>
            </w:r>
            <w:r w:rsidR="00850311">
              <w:t>о семей, нуждающихся в поддержке</w:t>
            </w:r>
            <w:r>
              <w:t xml:space="preserve"> в решении жилищных условий</w:t>
            </w:r>
          </w:p>
        </w:tc>
      </w:tr>
      <w:tr w:rsidR="00DB1082" w:rsidRPr="005D5A84" w:rsidTr="00EB12E1">
        <w:trPr>
          <w:trHeight w:val="3290"/>
        </w:trPr>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1082" w:rsidRPr="005D5A84" w:rsidRDefault="00DB1082">
            <w:pPr>
              <w:widowControl w:val="0"/>
              <w:autoSpaceDE w:val="0"/>
              <w:autoSpaceDN w:val="0"/>
              <w:adjustRightInd w:val="0"/>
              <w:spacing w:line="276" w:lineRule="auto"/>
              <w:jc w:val="both"/>
            </w:pPr>
            <w:r w:rsidRPr="005D5A84">
              <w:t>Сроки (этапы) реализации муниципальной программы</w:t>
            </w:r>
          </w:p>
        </w:tc>
        <w:tc>
          <w:tcPr>
            <w:tcW w:w="6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1082" w:rsidRPr="005D5A84" w:rsidRDefault="00DB1082">
            <w:pPr>
              <w:spacing w:line="276" w:lineRule="auto"/>
              <w:jc w:val="both"/>
            </w:pPr>
            <w:r w:rsidRPr="005D5A84">
              <w:t>-</w:t>
            </w:r>
            <w:r w:rsidR="00500421">
              <w:t xml:space="preserve"> </w:t>
            </w:r>
            <w:r w:rsidRPr="005D5A84">
              <w:t xml:space="preserve">Сроки реализации: </w:t>
            </w:r>
            <w:r w:rsidR="004938DD">
              <w:t>2024</w:t>
            </w:r>
            <w:r w:rsidRPr="005D5A84">
              <w:t xml:space="preserve">– </w:t>
            </w:r>
            <w:r w:rsidR="008674D9">
              <w:t>202</w:t>
            </w:r>
            <w:r w:rsidR="004938DD">
              <w:t>6</w:t>
            </w:r>
            <w:r w:rsidRPr="005D5A84">
              <w:t xml:space="preserve"> годы.</w:t>
            </w:r>
          </w:p>
          <w:p w:rsidR="00DB1082" w:rsidRPr="005D5A84" w:rsidRDefault="00850311">
            <w:pPr>
              <w:widowControl w:val="0"/>
              <w:autoSpaceDE w:val="0"/>
              <w:autoSpaceDN w:val="0"/>
              <w:adjustRightInd w:val="0"/>
              <w:spacing w:line="276" w:lineRule="auto"/>
              <w:jc w:val="both"/>
            </w:pPr>
            <w:r>
              <w:t>Этапы реализации муниципальной программы не выделяются.</w:t>
            </w:r>
          </w:p>
          <w:p w:rsidR="00DB1082" w:rsidRPr="005D5A84" w:rsidRDefault="00DB1082">
            <w:pPr>
              <w:widowControl w:val="0"/>
              <w:autoSpaceDE w:val="0"/>
              <w:autoSpaceDN w:val="0"/>
              <w:adjustRightInd w:val="0"/>
              <w:spacing w:line="276" w:lineRule="auto"/>
              <w:jc w:val="both"/>
            </w:pPr>
          </w:p>
        </w:tc>
      </w:tr>
      <w:tr w:rsidR="00DB1082" w:rsidRPr="005D5A84" w:rsidTr="00327178">
        <w:trPr>
          <w:trHeight w:val="5792"/>
        </w:trPr>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B1082" w:rsidRPr="005D5A84" w:rsidRDefault="00E830F1" w:rsidP="00E830F1">
            <w:pPr>
              <w:widowControl w:val="0"/>
              <w:autoSpaceDE w:val="0"/>
              <w:autoSpaceDN w:val="0"/>
              <w:adjustRightInd w:val="0"/>
              <w:spacing w:line="276" w:lineRule="auto"/>
              <w:jc w:val="both"/>
            </w:pPr>
            <w:r>
              <w:t>Источники и о</w:t>
            </w:r>
            <w:r w:rsidR="00DB1082" w:rsidRPr="005D5A84">
              <w:t xml:space="preserve">бъем финансирования муниципальной программы </w:t>
            </w:r>
          </w:p>
        </w:tc>
        <w:tc>
          <w:tcPr>
            <w:tcW w:w="6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02C5" w:rsidRPr="00C4641F" w:rsidRDefault="003C02C5" w:rsidP="00E830F1">
            <w:pPr>
              <w:pStyle w:val="a3"/>
              <w:spacing w:line="276" w:lineRule="auto"/>
              <w:rPr>
                <w:rFonts w:ascii="Times New Roman" w:hAnsi="Times New Roman" w:cs="Times New Roman"/>
                <w:sz w:val="24"/>
                <w:szCs w:val="24"/>
              </w:rPr>
            </w:pPr>
            <w:r w:rsidRPr="00C4641F">
              <w:rPr>
                <w:rFonts w:ascii="Times New Roman" w:hAnsi="Times New Roman" w:cs="Times New Roman"/>
                <w:sz w:val="24"/>
                <w:szCs w:val="24"/>
              </w:rPr>
              <w:t xml:space="preserve">Источниками финансирования муниципальной программы являются </w:t>
            </w:r>
          </w:p>
          <w:p w:rsidR="00C4641F" w:rsidRPr="00C4641F" w:rsidRDefault="003C02C5" w:rsidP="00E830F1">
            <w:pPr>
              <w:pStyle w:val="a3"/>
              <w:spacing w:line="276" w:lineRule="auto"/>
              <w:rPr>
                <w:rFonts w:ascii="Times New Roman" w:hAnsi="Times New Roman" w:cs="Times New Roman"/>
                <w:sz w:val="24"/>
                <w:szCs w:val="24"/>
              </w:rPr>
            </w:pPr>
            <w:r w:rsidRPr="00C4641F">
              <w:rPr>
                <w:rFonts w:ascii="Times New Roman" w:hAnsi="Times New Roman" w:cs="Times New Roman"/>
                <w:sz w:val="24"/>
                <w:szCs w:val="24"/>
              </w:rPr>
              <w:t>- с</w:t>
            </w:r>
            <w:r w:rsidR="00E830F1" w:rsidRPr="00C4641F">
              <w:rPr>
                <w:rFonts w:ascii="Times New Roman" w:hAnsi="Times New Roman" w:cs="Times New Roman"/>
                <w:sz w:val="24"/>
                <w:szCs w:val="24"/>
              </w:rPr>
              <w:t>редства федерального</w:t>
            </w:r>
            <w:r w:rsidR="00327178" w:rsidRPr="00C4641F">
              <w:rPr>
                <w:rFonts w:ascii="Times New Roman" w:hAnsi="Times New Roman" w:cs="Times New Roman"/>
                <w:sz w:val="24"/>
                <w:szCs w:val="24"/>
              </w:rPr>
              <w:t xml:space="preserve"> и</w:t>
            </w:r>
            <w:r w:rsidR="00327178" w:rsidRPr="00C4641F">
              <w:t xml:space="preserve"> </w:t>
            </w:r>
            <w:r w:rsidR="00327178" w:rsidRPr="00C4641F">
              <w:rPr>
                <w:rFonts w:ascii="Times New Roman" w:hAnsi="Times New Roman" w:cs="Times New Roman"/>
                <w:sz w:val="24"/>
                <w:szCs w:val="24"/>
              </w:rPr>
              <w:t>областного</w:t>
            </w:r>
            <w:r w:rsidR="00E830F1" w:rsidRPr="00C4641F">
              <w:rPr>
                <w:rFonts w:ascii="Times New Roman" w:hAnsi="Times New Roman" w:cs="Times New Roman"/>
                <w:sz w:val="24"/>
                <w:szCs w:val="24"/>
              </w:rPr>
              <w:t xml:space="preserve"> бюджета </w:t>
            </w:r>
          </w:p>
          <w:p w:rsidR="00E830F1" w:rsidRPr="00C4641F" w:rsidRDefault="00DE0295" w:rsidP="00E830F1">
            <w:pPr>
              <w:pStyle w:val="a3"/>
              <w:spacing w:line="276" w:lineRule="auto"/>
              <w:rPr>
                <w:rFonts w:ascii="Times New Roman" w:hAnsi="Times New Roman" w:cs="Times New Roman"/>
                <w:sz w:val="24"/>
                <w:szCs w:val="24"/>
              </w:rPr>
            </w:pPr>
            <w:r>
              <w:rPr>
                <w:rFonts w:ascii="Times New Roman" w:hAnsi="Times New Roman" w:cs="Times New Roman"/>
                <w:sz w:val="24"/>
                <w:szCs w:val="24"/>
              </w:rPr>
              <w:t>4 574,8</w:t>
            </w:r>
            <w:r w:rsidR="00327178" w:rsidRPr="00C4641F">
              <w:rPr>
                <w:rFonts w:ascii="Times New Roman" w:hAnsi="Times New Roman" w:cs="Times New Roman"/>
                <w:sz w:val="24"/>
                <w:szCs w:val="24"/>
              </w:rPr>
              <w:t xml:space="preserve"> </w:t>
            </w:r>
            <w:proofErr w:type="spellStart"/>
            <w:r w:rsidR="00327178" w:rsidRPr="00C4641F">
              <w:rPr>
                <w:rFonts w:ascii="Times New Roman" w:hAnsi="Times New Roman" w:cs="Times New Roman"/>
                <w:sz w:val="24"/>
                <w:szCs w:val="24"/>
              </w:rPr>
              <w:t>тыс.рублей</w:t>
            </w:r>
            <w:proofErr w:type="spellEnd"/>
            <w:r w:rsidR="00C4641F" w:rsidRPr="00C4641F">
              <w:rPr>
                <w:rFonts w:ascii="Times New Roman" w:hAnsi="Times New Roman" w:cs="Times New Roman"/>
                <w:sz w:val="24"/>
                <w:szCs w:val="24"/>
              </w:rPr>
              <w:t>;</w:t>
            </w:r>
            <w:r w:rsidR="00E830F1" w:rsidRPr="00C4641F">
              <w:rPr>
                <w:rFonts w:ascii="Times New Roman" w:hAnsi="Times New Roman" w:cs="Times New Roman"/>
                <w:sz w:val="24"/>
                <w:szCs w:val="24"/>
              </w:rPr>
              <w:t xml:space="preserve">   </w:t>
            </w:r>
          </w:p>
          <w:p w:rsidR="0073722B" w:rsidRDefault="003C02C5" w:rsidP="0073722B">
            <w:pPr>
              <w:widowControl w:val="0"/>
              <w:autoSpaceDE w:val="0"/>
              <w:autoSpaceDN w:val="0"/>
              <w:adjustRightInd w:val="0"/>
              <w:spacing w:line="276" w:lineRule="auto"/>
            </w:pPr>
            <w:r w:rsidRPr="002079C2">
              <w:t>- с</w:t>
            </w:r>
            <w:r w:rsidR="0073722B" w:rsidRPr="002079C2">
              <w:t xml:space="preserve">редства местного бюджета </w:t>
            </w:r>
            <w:r w:rsidR="00327178">
              <w:t>351,0</w:t>
            </w:r>
            <w:r w:rsidR="002079C2" w:rsidRPr="002079C2">
              <w:t xml:space="preserve"> </w:t>
            </w:r>
            <w:proofErr w:type="spellStart"/>
            <w:r w:rsidR="0073722B" w:rsidRPr="002079C2">
              <w:t>тыс.рублей</w:t>
            </w:r>
            <w:proofErr w:type="spellEnd"/>
            <w:r w:rsidR="007727B6" w:rsidRPr="002079C2">
              <w:t>, в том числе по годам:</w:t>
            </w:r>
          </w:p>
          <w:tbl>
            <w:tblPr>
              <w:tblStyle w:val="aa"/>
              <w:tblW w:w="6667" w:type="dxa"/>
              <w:tblLayout w:type="fixed"/>
              <w:tblLook w:val="04A0" w:firstRow="1" w:lastRow="0" w:firstColumn="1" w:lastColumn="0" w:noHBand="0" w:noVBand="1"/>
            </w:tblPr>
            <w:tblGrid>
              <w:gridCol w:w="1425"/>
              <w:gridCol w:w="1840"/>
              <w:gridCol w:w="1559"/>
              <w:gridCol w:w="1843"/>
            </w:tblGrid>
            <w:tr w:rsidR="00AB5586" w:rsidTr="00AB5586">
              <w:tc>
                <w:tcPr>
                  <w:tcW w:w="1425" w:type="dxa"/>
                </w:tcPr>
                <w:p w:rsidR="00AB5586" w:rsidRDefault="00AB5586" w:rsidP="0073722B">
                  <w:pPr>
                    <w:widowControl w:val="0"/>
                    <w:autoSpaceDE w:val="0"/>
                    <w:autoSpaceDN w:val="0"/>
                    <w:adjustRightInd w:val="0"/>
                    <w:spacing w:line="276" w:lineRule="auto"/>
                  </w:pPr>
                </w:p>
                <w:p w:rsidR="00AB5586" w:rsidRDefault="00AB5586" w:rsidP="0073722B">
                  <w:pPr>
                    <w:widowControl w:val="0"/>
                    <w:autoSpaceDE w:val="0"/>
                    <w:autoSpaceDN w:val="0"/>
                    <w:adjustRightInd w:val="0"/>
                    <w:spacing w:line="276" w:lineRule="auto"/>
                  </w:pPr>
                  <w:r>
                    <w:t>год</w:t>
                  </w:r>
                </w:p>
              </w:tc>
              <w:tc>
                <w:tcPr>
                  <w:tcW w:w="1840" w:type="dxa"/>
                </w:tcPr>
                <w:p w:rsidR="00AB5586" w:rsidRDefault="00AB5586" w:rsidP="0073722B">
                  <w:pPr>
                    <w:widowControl w:val="0"/>
                    <w:autoSpaceDE w:val="0"/>
                    <w:autoSpaceDN w:val="0"/>
                    <w:adjustRightInd w:val="0"/>
                    <w:spacing w:line="276" w:lineRule="auto"/>
                  </w:pPr>
                </w:p>
                <w:p w:rsidR="00AB5586" w:rsidRDefault="00AB5586" w:rsidP="0073722B">
                  <w:pPr>
                    <w:widowControl w:val="0"/>
                    <w:autoSpaceDE w:val="0"/>
                    <w:autoSpaceDN w:val="0"/>
                    <w:adjustRightInd w:val="0"/>
                    <w:spacing w:line="276" w:lineRule="auto"/>
                  </w:pPr>
                  <w:r>
                    <w:t>Всего,</w:t>
                  </w:r>
                </w:p>
                <w:p w:rsidR="00AB5586" w:rsidRDefault="00AB5586" w:rsidP="0073722B">
                  <w:pPr>
                    <w:widowControl w:val="0"/>
                    <w:autoSpaceDE w:val="0"/>
                    <w:autoSpaceDN w:val="0"/>
                    <w:adjustRightInd w:val="0"/>
                    <w:spacing w:line="276" w:lineRule="auto"/>
                  </w:pPr>
                  <w:proofErr w:type="spellStart"/>
                  <w:r>
                    <w:t>тыс.руб</w:t>
                  </w:r>
                  <w:proofErr w:type="spellEnd"/>
                </w:p>
              </w:tc>
              <w:tc>
                <w:tcPr>
                  <w:tcW w:w="1559" w:type="dxa"/>
                </w:tcPr>
                <w:p w:rsidR="00AB5586" w:rsidRDefault="00AB5586" w:rsidP="0073722B">
                  <w:pPr>
                    <w:widowControl w:val="0"/>
                    <w:autoSpaceDE w:val="0"/>
                    <w:autoSpaceDN w:val="0"/>
                    <w:adjustRightInd w:val="0"/>
                    <w:spacing w:line="276" w:lineRule="auto"/>
                  </w:pPr>
                  <w:r>
                    <w:t>Средства ФБ, Средства ОБ</w:t>
                  </w:r>
                </w:p>
                <w:p w:rsidR="00AB5586" w:rsidRDefault="00AB5586" w:rsidP="0073722B">
                  <w:pPr>
                    <w:widowControl w:val="0"/>
                    <w:autoSpaceDE w:val="0"/>
                    <w:autoSpaceDN w:val="0"/>
                    <w:adjustRightInd w:val="0"/>
                    <w:spacing w:line="276" w:lineRule="auto"/>
                  </w:pPr>
                  <w:proofErr w:type="spellStart"/>
                  <w:r>
                    <w:t>тыс.руб</w:t>
                  </w:r>
                  <w:proofErr w:type="spellEnd"/>
                  <w:r>
                    <w:t>.</w:t>
                  </w:r>
                </w:p>
              </w:tc>
              <w:tc>
                <w:tcPr>
                  <w:tcW w:w="1843" w:type="dxa"/>
                </w:tcPr>
                <w:p w:rsidR="00AB5586" w:rsidRDefault="00AB5586" w:rsidP="00646C6F">
                  <w:pPr>
                    <w:widowControl w:val="0"/>
                    <w:autoSpaceDE w:val="0"/>
                    <w:autoSpaceDN w:val="0"/>
                    <w:adjustRightInd w:val="0"/>
                    <w:spacing w:line="276" w:lineRule="auto"/>
                  </w:pPr>
                  <w:r>
                    <w:t>Средства МБ,</w:t>
                  </w:r>
                </w:p>
                <w:p w:rsidR="00AB5586" w:rsidRDefault="00AB5586" w:rsidP="00646C6F">
                  <w:pPr>
                    <w:widowControl w:val="0"/>
                    <w:autoSpaceDE w:val="0"/>
                    <w:autoSpaceDN w:val="0"/>
                    <w:adjustRightInd w:val="0"/>
                    <w:spacing w:line="276" w:lineRule="auto"/>
                  </w:pPr>
                  <w:proofErr w:type="spellStart"/>
                  <w:r>
                    <w:t>тыс.руб</w:t>
                  </w:r>
                  <w:proofErr w:type="spellEnd"/>
                  <w:r>
                    <w:t>.</w:t>
                  </w:r>
                </w:p>
              </w:tc>
            </w:tr>
            <w:tr w:rsidR="00AB5586" w:rsidTr="00AB5586">
              <w:tc>
                <w:tcPr>
                  <w:tcW w:w="1425" w:type="dxa"/>
                </w:tcPr>
                <w:p w:rsidR="00AB5586" w:rsidRDefault="00AB5586" w:rsidP="0073722B">
                  <w:pPr>
                    <w:widowControl w:val="0"/>
                    <w:autoSpaceDE w:val="0"/>
                    <w:autoSpaceDN w:val="0"/>
                    <w:adjustRightInd w:val="0"/>
                    <w:spacing w:line="276" w:lineRule="auto"/>
                  </w:pPr>
                  <w:r>
                    <w:t>2024</w:t>
                  </w:r>
                </w:p>
              </w:tc>
              <w:tc>
                <w:tcPr>
                  <w:tcW w:w="1840" w:type="dxa"/>
                </w:tcPr>
                <w:p w:rsidR="00AB5586" w:rsidRPr="00960173" w:rsidRDefault="00DE0295" w:rsidP="0073722B">
                  <w:pPr>
                    <w:widowControl w:val="0"/>
                    <w:autoSpaceDE w:val="0"/>
                    <w:autoSpaceDN w:val="0"/>
                    <w:adjustRightInd w:val="0"/>
                    <w:spacing w:line="276" w:lineRule="auto"/>
                    <w:rPr>
                      <w:highlight w:val="yellow"/>
                    </w:rPr>
                  </w:pPr>
                  <w:r>
                    <w:t>1 509,7</w:t>
                  </w:r>
                </w:p>
              </w:tc>
              <w:tc>
                <w:tcPr>
                  <w:tcW w:w="1559" w:type="dxa"/>
                </w:tcPr>
                <w:p w:rsidR="00AB5586" w:rsidRDefault="00AB5586" w:rsidP="00DE0295">
                  <w:pPr>
                    <w:widowControl w:val="0"/>
                    <w:autoSpaceDE w:val="0"/>
                    <w:autoSpaceDN w:val="0"/>
                    <w:adjustRightInd w:val="0"/>
                    <w:spacing w:line="276" w:lineRule="auto"/>
                  </w:pPr>
                  <w:r>
                    <w:t>1</w:t>
                  </w:r>
                  <w:r w:rsidR="00DE0295">
                    <w:t> 392,7</w:t>
                  </w:r>
                </w:p>
              </w:tc>
              <w:tc>
                <w:tcPr>
                  <w:tcW w:w="1843" w:type="dxa"/>
                </w:tcPr>
                <w:p w:rsidR="00AB5586" w:rsidRDefault="00AB5586" w:rsidP="00646C6F">
                  <w:pPr>
                    <w:widowControl w:val="0"/>
                    <w:autoSpaceDE w:val="0"/>
                    <w:autoSpaceDN w:val="0"/>
                    <w:adjustRightInd w:val="0"/>
                    <w:spacing w:line="276" w:lineRule="auto"/>
                  </w:pPr>
                  <w:r>
                    <w:t>117,0</w:t>
                  </w:r>
                </w:p>
              </w:tc>
            </w:tr>
            <w:tr w:rsidR="00AB5586" w:rsidTr="00AB5586">
              <w:tc>
                <w:tcPr>
                  <w:tcW w:w="1425" w:type="dxa"/>
                </w:tcPr>
                <w:p w:rsidR="00AB5586" w:rsidRDefault="00AB5586" w:rsidP="0073722B">
                  <w:pPr>
                    <w:widowControl w:val="0"/>
                    <w:autoSpaceDE w:val="0"/>
                    <w:autoSpaceDN w:val="0"/>
                    <w:adjustRightInd w:val="0"/>
                    <w:spacing w:line="276" w:lineRule="auto"/>
                  </w:pPr>
                  <w:r>
                    <w:t>2025</w:t>
                  </w:r>
                </w:p>
              </w:tc>
              <w:tc>
                <w:tcPr>
                  <w:tcW w:w="1840" w:type="dxa"/>
                </w:tcPr>
                <w:p w:rsidR="00AB5586" w:rsidRPr="00960173" w:rsidRDefault="00DE0295" w:rsidP="0073722B">
                  <w:pPr>
                    <w:widowControl w:val="0"/>
                    <w:autoSpaceDE w:val="0"/>
                    <w:autoSpaceDN w:val="0"/>
                    <w:adjustRightInd w:val="0"/>
                    <w:spacing w:line="276" w:lineRule="auto"/>
                    <w:rPr>
                      <w:highlight w:val="yellow"/>
                    </w:rPr>
                  </w:pPr>
                  <w:r>
                    <w:t>1 542,4</w:t>
                  </w:r>
                </w:p>
              </w:tc>
              <w:tc>
                <w:tcPr>
                  <w:tcW w:w="1559" w:type="dxa"/>
                </w:tcPr>
                <w:p w:rsidR="00AB5586" w:rsidRDefault="00AB5586" w:rsidP="00DE0295">
                  <w:pPr>
                    <w:widowControl w:val="0"/>
                    <w:autoSpaceDE w:val="0"/>
                    <w:autoSpaceDN w:val="0"/>
                    <w:adjustRightInd w:val="0"/>
                    <w:spacing w:line="276" w:lineRule="auto"/>
                  </w:pPr>
                  <w:r>
                    <w:t>1</w:t>
                  </w:r>
                  <w:r w:rsidR="00DE0295">
                    <w:t> 425,4</w:t>
                  </w:r>
                </w:p>
              </w:tc>
              <w:tc>
                <w:tcPr>
                  <w:tcW w:w="1843" w:type="dxa"/>
                </w:tcPr>
                <w:p w:rsidR="00AB5586" w:rsidRDefault="00AB5586" w:rsidP="00646C6F">
                  <w:pPr>
                    <w:widowControl w:val="0"/>
                    <w:autoSpaceDE w:val="0"/>
                    <w:autoSpaceDN w:val="0"/>
                    <w:adjustRightInd w:val="0"/>
                    <w:spacing w:line="276" w:lineRule="auto"/>
                  </w:pPr>
                  <w:r>
                    <w:t>117,0</w:t>
                  </w:r>
                </w:p>
              </w:tc>
            </w:tr>
            <w:tr w:rsidR="00AB5586" w:rsidTr="00AB5586">
              <w:tc>
                <w:tcPr>
                  <w:tcW w:w="1425" w:type="dxa"/>
                </w:tcPr>
                <w:p w:rsidR="00AB5586" w:rsidRDefault="00AB5586" w:rsidP="0073722B">
                  <w:pPr>
                    <w:widowControl w:val="0"/>
                    <w:autoSpaceDE w:val="0"/>
                    <w:autoSpaceDN w:val="0"/>
                    <w:adjustRightInd w:val="0"/>
                    <w:spacing w:line="276" w:lineRule="auto"/>
                  </w:pPr>
                  <w:r>
                    <w:t>2026</w:t>
                  </w:r>
                </w:p>
              </w:tc>
              <w:tc>
                <w:tcPr>
                  <w:tcW w:w="1840" w:type="dxa"/>
                </w:tcPr>
                <w:p w:rsidR="00AB5586" w:rsidRPr="00960173" w:rsidRDefault="00DE0295" w:rsidP="0073722B">
                  <w:pPr>
                    <w:widowControl w:val="0"/>
                    <w:autoSpaceDE w:val="0"/>
                    <w:autoSpaceDN w:val="0"/>
                    <w:adjustRightInd w:val="0"/>
                    <w:spacing w:line="276" w:lineRule="auto"/>
                    <w:rPr>
                      <w:highlight w:val="yellow"/>
                    </w:rPr>
                  </w:pPr>
                  <w:r>
                    <w:t>1 522,7</w:t>
                  </w:r>
                </w:p>
              </w:tc>
              <w:tc>
                <w:tcPr>
                  <w:tcW w:w="1559" w:type="dxa"/>
                </w:tcPr>
                <w:p w:rsidR="00AB5586" w:rsidRDefault="00DE0295" w:rsidP="0073722B">
                  <w:pPr>
                    <w:widowControl w:val="0"/>
                    <w:autoSpaceDE w:val="0"/>
                    <w:autoSpaceDN w:val="0"/>
                    <w:adjustRightInd w:val="0"/>
                    <w:spacing w:line="276" w:lineRule="auto"/>
                  </w:pPr>
                  <w:r>
                    <w:t>1 405,7</w:t>
                  </w:r>
                </w:p>
              </w:tc>
              <w:tc>
                <w:tcPr>
                  <w:tcW w:w="1843" w:type="dxa"/>
                </w:tcPr>
                <w:p w:rsidR="00AB5586" w:rsidRDefault="00AB5586" w:rsidP="00646C6F">
                  <w:pPr>
                    <w:widowControl w:val="0"/>
                    <w:autoSpaceDE w:val="0"/>
                    <w:autoSpaceDN w:val="0"/>
                    <w:adjustRightInd w:val="0"/>
                    <w:spacing w:line="276" w:lineRule="auto"/>
                  </w:pPr>
                  <w:r>
                    <w:t>117,0</w:t>
                  </w:r>
                </w:p>
              </w:tc>
            </w:tr>
            <w:tr w:rsidR="00AB5586" w:rsidTr="00AB5586">
              <w:tc>
                <w:tcPr>
                  <w:tcW w:w="1425" w:type="dxa"/>
                </w:tcPr>
                <w:p w:rsidR="00AB5586" w:rsidRDefault="00AB5586" w:rsidP="0073722B">
                  <w:pPr>
                    <w:widowControl w:val="0"/>
                    <w:autoSpaceDE w:val="0"/>
                    <w:autoSpaceDN w:val="0"/>
                    <w:adjustRightInd w:val="0"/>
                    <w:spacing w:line="276" w:lineRule="auto"/>
                  </w:pPr>
                  <w:r>
                    <w:t>итого</w:t>
                  </w:r>
                </w:p>
              </w:tc>
              <w:tc>
                <w:tcPr>
                  <w:tcW w:w="1840" w:type="dxa"/>
                </w:tcPr>
                <w:p w:rsidR="00AB5586" w:rsidRPr="00960173" w:rsidRDefault="00DE0295" w:rsidP="0073722B">
                  <w:pPr>
                    <w:widowControl w:val="0"/>
                    <w:autoSpaceDE w:val="0"/>
                    <w:autoSpaceDN w:val="0"/>
                    <w:adjustRightInd w:val="0"/>
                    <w:spacing w:line="276" w:lineRule="auto"/>
                    <w:rPr>
                      <w:highlight w:val="yellow"/>
                    </w:rPr>
                  </w:pPr>
                  <w:r>
                    <w:t>4 574,8</w:t>
                  </w:r>
                </w:p>
              </w:tc>
              <w:tc>
                <w:tcPr>
                  <w:tcW w:w="1559" w:type="dxa"/>
                </w:tcPr>
                <w:p w:rsidR="00AB5586" w:rsidRDefault="00AB5586" w:rsidP="00DE0295">
                  <w:pPr>
                    <w:widowControl w:val="0"/>
                    <w:autoSpaceDE w:val="0"/>
                    <w:autoSpaceDN w:val="0"/>
                    <w:adjustRightInd w:val="0"/>
                    <w:spacing w:line="276" w:lineRule="auto"/>
                  </w:pPr>
                  <w:r>
                    <w:t>4</w:t>
                  </w:r>
                  <w:r w:rsidR="00DE0295">
                    <w:t> 223,8</w:t>
                  </w:r>
                </w:p>
              </w:tc>
              <w:tc>
                <w:tcPr>
                  <w:tcW w:w="1843" w:type="dxa"/>
                </w:tcPr>
                <w:p w:rsidR="00AB5586" w:rsidRDefault="00AB5586" w:rsidP="00646C6F">
                  <w:pPr>
                    <w:widowControl w:val="0"/>
                    <w:autoSpaceDE w:val="0"/>
                    <w:autoSpaceDN w:val="0"/>
                    <w:adjustRightInd w:val="0"/>
                    <w:spacing w:line="276" w:lineRule="auto"/>
                  </w:pPr>
                  <w:r>
                    <w:t>351,0</w:t>
                  </w:r>
                </w:p>
              </w:tc>
            </w:tr>
          </w:tbl>
          <w:p w:rsidR="00DB1082" w:rsidRPr="005D5A84" w:rsidRDefault="00DB1082">
            <w:pPr>
              <w:widowControl w:val="0"/>
              <w:autoSpaceDE w:val="0"/>
              <w:autoSpaceDN w:val="0"/>
              <w:adjustRightInd w:val="0"/>
              <w:spacing w:line="276" w:lineRule="auto"/>
              <w:jc w:val="both"/>
            </w:pPr>
          </w:p>
        </w:tc>
      </w:tr>
    </w:tbl>
    <w:p w:rsidR="005120A4" w:rsidRPr="005D5A84" w:rsidRDefault="005120A4" w:rsidP="00850311">
      <w:pPr>
        <w:autoSpaceDE w:val="0"/>
        <w:autoSpaceDN w:val="0"/>
        <w:adjustRightInd w:val="0"/>
        <w:spacing w:before="108" w:after="108"/>
        <w:jc w:val="center"/>
        <w:outlineLvl w:val="0"/>
      </w:pPr>
      <w:bookmarkStart w:id="1" w:name="sub_1100"/>
      <w:r w:rsidRPr="005D5A84">
        <w:rPr>
          <w:b/>
          <w:bCs/>
        </w:rPr>
        <w:t xml:space="preserve">1. </w:t>
      </w:r>
      <w:r w:rsidR="007727B6">
        <w:rPr>
          <w:b/>
          <w:bCs/>
        </w:rPr>
        <w:t>Характеристика сферы действия программы.</w:t>
      </w:r>
      <w:bookmarkEnd w:id="1"/>
    </w:p>
    <w:p w:rsidR="005120A4" w:rsidRPr="005D5A84" w:rsidRDefault="005120A4" w:rsidP="005120A4">
      <w:pPr>
        <w:autoSpaceDE w:val="0"/>
        <w:autoSpaceDN w:val="0"/>
        <w:adjustRightInd w:val="0"/>
        <w:ind w:firstLine="720"/>
        <w:jc w:val="both"/>
      </w:pPr>
      <w:bookmarkStart w:id="2" w:name="sub_1101"/>
      <w:r w:rsidRPr="005D5A84">
        <w:t xml:space="preserve">1.1. Муниципальная программа </w:t>
      </w:r>
      <w:r w:rsidR="00D51516" w:rsidRPr="005D5A84">
        <w:t xml:space="preserve">«Обеспечение жильем молодых семей в Болотнинском районе Новосибирской области на </w:t>
      </w:r>
      <w:r w:rsidR="00C4641F">
        <w:t>2024</w:t>
      </w:r>
      <w:r w:rsidR="00D51516" w:rsidRPr="005D5A84">
        <w:t>-</w:t>
      </w:r>
      <w:r w:rsidR="00C4641F">
        <w:t>2026</w:t>
      </w:r>
      <w:r w:rsidR="00D51516" w:rsidRPr="005D5A84">
        <w:t xml:space="preserve"> годы»</w:t>
      </w:r>
      <w:r w:rsidR="00D51516">
        <w:t xml:space="preserve"> (далее Программа) </w:t>
      </w:r>
      <w:r w:rsidRPr="005D5A84">
        <w:t>является реализацией программных</w:t>
      </w:r>
      <w:r w:rsidRPr="005D5A84">
        <w:rPr>
          <w:color w:val="0000FF"/>
        </w:rPr>
        <w:t xml:space="preserve"> </w:t>
      </w:r>
      <w:r w:rsidRPr="005D5A84">
        <w:t xml:space="preserve">мероприятий жилищной политики на территории </w:t>
      </w:r>
      <w:bookmarkEnd w:id="2"/>
      <w:r w:rsidRPr="005D5A84">
        <w:t>Болотнинского района Новосибирской области.  Большинство молодых семей не имеют возможности решить жилищную проблему самостоятельно.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5120A4" w:rsidRPr="005D5A84" w:rsidRDefault="005120A4" w:rsidP="005120A4">
      <w:pPr>
        <w:jc w:val="both"/>
      </w:pPr>
      <w:r w:rsidRPr="005D5A84">
        <w:t xml:space="preserve">     Высокая стоимость жилья, отсутствие доступного ипотечного кредитования сдерживает решение жилищной проблемы молодых семей и негативно влияет на демографические процессы. Однако </w:t>
      </w:r>
      <w:r w:rsidRPr="005D5A84">
        <w:lastRenderedPageBreak/>
        <w:t>молодежь имеет перспективы роста заработной платы по мере повышения своей квалификации. Помощь со стороны администрации района  в решении жилищного вопроса будет являться для данной категории населения стимулом дальнейшего профессионального роста. 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районе.</w:t>
      </w:r>
    </w:p>
    <w:p w:rsidR="005120A4" w:rsidRPr="005D5A84" w:rsidRDefault="005120A4" w:rsidP="005120A4">
      <w:pPr>
        <w:jc w:val="both"/>
      </w:pPr>
    </w:p>
    <w:p w:rsidR="005120A4" w:rsidRPr="005D5A84" w:rsidRDefault="005120A4" w:rsidP="005120A4">
      <w:pPr>
        <w:jc w:val="both"/>
      </w:pPr>
    </w:p>
    <w:p w:rsidR="005120A4" w:rsidRPr="005D5A84" w:rsidRDefault="005120A4" w:rsidP="005120A4">
      <w:pPr>
        <w:pStyle w:val="1"/>
        <w:rPr>
          <w:rFonts w:ascii="Times New Roman" w:hAnsi="Times New Roman"/>
          <w:color w:val="auto"/>
          <w:sz w:val="24"/>
          <w:szCs w:val="24"/>
        </w:rPr>
      </w:pPr>
      <w:r w:rsidRPr="005D5A84">
        <w:rPr>
          <w:rFonts w:ascii="Times New Roman" w:hAnsi="Times New Roman"/>
          <w:color w:val="auto"/>
          <w:sz w:val="24"/>
          <w:szCs w:val="24"/>
        </w:rPr>
        <w:t>2. Цели и задачи Программы</w:t>
      </w:r>
    </w:p>
    <w:p w:rsidR="00D51516" w:rsidRDefault="003D3EA5" w:rsidP="00D51516">
      <w:pPr>
        <w:spacing w:line="276" w:lineRule="auto"/>
        <w:jc w:val="both"/>
      </w:pPr>
      <w:r>
        <w:tab/>
      </w:r>
      <w:r w:rsidR="005120A4" w:rsidRPr="005D5A84">
        <w:t xml:space="preserve">2.1.     Основной целью Программы является оказание </w:t>
      </w:r>
      <w:r w:rsidR="00D51516">
        <w:t xml:space="preserve">материальной  </w:t>
      </w:r>
      <w:r w:rsidR="005120A4" w:rsidRPr="005D5A84">
        <w:t xml:space="preserve"> поддержки в решении жилищной проблемы молодых семей, признанных в установленном порядке нуждающимися в улучшении жилищных условий.</w:t>
      </w:r>
      <w:r w:rsidR="00D51516" w:rsidRPr="00D51516">
        <w:t xml:space="preserve"> </w:t>
      </w:r>
    </w:p>
    <w:p w:rsidR="005120A4" w:rsidRPr="005D5A84" w:rsidRDefault="005120A4" w:rsidP="005120A4">
      <w:pPr>
        <w:jc w:val="both"/>
      </w:pPr>
    </w:p>
    <w:p w:rsidR="005120A4" w:rsidRPr="005D5A84" w:rsidRDefault="003D3EA5" w:rsidP="005120A4">
      <w:pPr>
        <w:jc w:val="both"/>
      </w:pPr>
      <w:r>
        <w:tab/>
      </w:r>
      <w:r w:rsidR="005120A4" w:rsidRPr="005D5A84">
        <w:t>2.2.     Основными задачами Программы являются:</w:t>
      </w:r>
    </w:p>
    <w:p w:rsidR="00D51516" w:rsidRPr="005D5A84" w:rsidRDefault="00D51516" w:rsidP="00D51516">
      <w:pPr>
        <w:autoSpaceDE w:val="0"/>
        <w:autoSpaceDN w:val="0"/>
        <w:adjustRightInd w:val="0"/>
        <w:spacing w:line="276" w:lineRule="auto"/>
        <w:jc w:val="both"/>
      </w:pPr>
      <w:r w:rsidRPr="005D5A84">
        <w:rPr>
          <w:noProof/>
        </w:rPr>
        <w:t xml:space="preserve">- </w:t>
      </w:r>
      <w:r w:rsidR="00CA67A4">
        <w:rPr>
          <w:noProof/>
        </w:rPr>
        <w:t>О</w:t>
      </w:r>
      <w:r w:rsidR="00CA67A4" w:rsidRPr="005D5A84">
        <w:rPr>
          <w:noProof/>
        </w:rPr>
        <w:t>ценка реальных потребностей молодых семей в улучшении жилищных условий</w:t>
      </w:r>
      <w:r w:rsidR="00CA67A4">
        <w:rPr>
          <w:noProof/>
        </w:rPr>
        <w:t>.</w:t>
      </w:r>
    </w:p>
    <w:p w:rsidR="00657DE2" w:rsidRDefault="00657DE2" w:rsidP="00657DE2">
      <w:pPr>
        <w:widowControl w:val="0"/>
        <w:autoSpaceDE w:val="0"/>
        <w:autoSpaceDN w:val="0"/>
        <w:adjustRightInd w:val="0"/>
        <w:jc w:val="center"/>
        <w:rPr>
          <w:sz w:val="28"/>
          <w:szCs w:val="28"/>
        </w:rPr>
      </w:pPr>
    </w:p>
    <w:p w:rsidR="00657DE2" w:rsidRDefault="00657DE2" w:rsidP="00657DE2">
      <w:pPr>
        <w:widowControl w:val="0"/>
        <w:autoSpaceDE w:val="0"/>
        <w:autoSpaceDN w:val="0"/>
        <w:adjustRightInd w:val="0"/>
        <w:jc w:val="center"/>
        <w:rPr>
          <w:sz w:val="28"/>
          <w:szCs w:val="28"/>
        </w:rPr>
      </w:pPr>
    </w:p>
    <w:p w:rsidR="00657DE2" w:rsidRDefault="00657DE2" w:rsidP="00657DE2">
      <w:pPr>
        <w:widowControl w:val="0"/>
        <w:autoSpaceDE w:val="0"/>
        <w:autoSpaceDN w:val="0"/>
        <w:adjustRightInd w:val="0"/>
        <w:jc w:val="center"/>
        <w:rPr>
          <w:sz w:val="28"/>
          <w:szCs w:val="28"/>
        </w:rPr>
      </w:pPr>
    </w:p>
    <w:p w:rsidR="003D3EA5" w:rsidRDefault="003D3EA5" w:rsidP="00657DE2">
      <w:pPr>
        <w:widowControl w:val="0"/>
        <w:autoSpaceDE w:val="0"/>
        <w:autoSpaceDN w:val="0"/>
        <w:adjustRightInd w:val="0"/>
        <w:jc w:val="center"/>
        <w:rPr>
          <w:sz w:val="28"/>
          <w:szCs w:val="28"/>
        </w:rPr>
        <w:sectPr w:rsidR="003D3EA5" w:rsidSect="00500421">
          <w:pgSz w:w="11906" w:h="16838"/>
          <w:pgMar w:top="709" w:right="566" w:bottom="426" w:left="993" w:header="708" w:footer="708" w:gutter="0"/>
          <w:cols w:space="708"/>
          <w:docGrid w:linePitch="360"/>
        </w:sectPr>
      </w:pPr>
    </w:p>
    <w:p w:rsidR="00657DE2" w:rsidRPr="00657DE2" w:rsidRDefault="00657DE2" w:rsidP="00657DE2">
      <w:pPr>
        <w:widowControl w:val="0"/>
        <w:autoSpaceDE w:val="0"/>
        <w:autoSpaceDN w:val="0"/>
        <w:adjustRightInd w:val="0"/>
        <w:jc w:val="center"/>
      </w:pPr>
      <w:r w:rsidRPr="00657DE2">
        <w:lastRenderedPageBreak/>
        <w:t>Цели, задачи, целевые индикаторы муниципальной программы</w:t>
      </w:r>
    </w:p>
    <w:p w:rsidR="00657DE2" w:rsidRPr="00657DE2" w:rsidRDefault="00657DE2" w:rsidP="00657DE2">
      <w:pPr>
        <w:widowControl w:val="0"/>
        <w:autoSpaceDE w:val="0"/>
        <w:autoSpaceDN w:val="0"/>
        <w:adjustRightInd w:val="0"/>
        <w:ind w:firstLine="540"/>
        <w:jc w:val="both"/>
      </w:pPr>
    </w:p>
    <w:tbl>
      <w:tblPr>
        <w:tblW w:w="14316" w:type="dxa"/>
        <w:tblInd w:w="62" w:type="dxa"/>
        <w:tblLayout w:type="fixed"/>
        <w:tblCellMar>
          <w:top w:w="75" w:type="dxa"/>
          <w:left w:w="0" w:type="dxa"/>
          <w:bottom w:w="75" w:type="dxa"/>
          <w:right w:w="0" w:type="dxa"/>
        </w:tblCellMar>
        <w:tblLook w:val="0000" w:firstRow="0" w:lastRow="0" w:firstColumn="0" w:lastColumn="0" w:noHBand="0" w:noVBand="0"/>
      </w:tblPr>
      <w:tblGrid>
        <w:gridCol w:w="624"/>
        <w:gridCol w:w="2920"/>
        <w:gridCol w:w="2948"/>
        <w:gridCol w:w="1644"/>
        <w:gridCol w:w="1644"/>
        <w:gridCol w:w="964"/>
        <w:gridCol w:w="964"/>
        <w:gridCol w:w="964"/>
        <w:gridCol w:w="1644"/>
      </w:tblGrid>
      <w:tr w:rsidR="00657DE2" w:rsidRPr="00657DE2" w:rsidTr="00D92643">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jc w:val="center"/>
            </w:pPr>
            <w:r w:rsidRPr="00657DE2">
              <w:t>N п/п</w:t>
            </w:r>
          </w:p>
        </w:tc>
        <w:tc>
          <w:tcPr>
            <w:tcW w:w="29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jc w:val="center"/>
            </w:pPr>
            <w:r w:rsidRPr="00657DE2">
              <w:t>Цель, задача</w:t>
            </w:r>
          </w:p>
        </w:tc>
        <w:tc>
          <w:tcPr>
            <w:tcW w:w="29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jc w:val="center"/>
            </w:pPr>
            <w:r w:rsidRPr="00657DE2">
              <w:t>Целевой индикатор</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jc w:val="center"/>
            </w:pPr>
            <w:r w:rsidRPr="00657DE2">
              <w:t>Единица измерения</w:t>
            </w:r>
          </w:p>
        </w:tc>
        <w:tc>
          <w:tcPr>
            <w:tcW w:w="61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jc w:val="center"/>
            </w:pPr>
            <w:r w:rsidRPr="00657DE2">
              <w:t>Значение целевого индикатора</w:t>
            </w:r>
          </w:p>
        </w:tc>
      </w:tr>
      <w:tr w:rsidR="00657DE2" w:rsidRPr="00657DE2" w:rsidTr="00D9264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ind w:firstLine="540"/>
              <w:jc w:val="both"/>
            </w:pPr>
          </w:p>
        </w:tc>
        <w:tc>
          <w:tcPr>
            <w:tcW w:w="29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ind w:firstLine="540"/>
              <w:jc w:val="both"/>
            </w:pPr>
          </w:p>
        </w:tc>
        <w:tc>
          <w:tcPr>
            <w:tcW w:w="29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ind w:firstLine="540"/>
              <w:jc w:val="both"/>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ind w:firstLine="540"/>
              <w:jc w:val="both"/>
            </w:pP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jc w:val="center"/>
            </w:pPr>
            <w:r w:rsidRPr="00657DE2">
              <w:t>Год, предшествующий году начала реализации муниципальной программы</w:t>
            </w:r>
          </w:p>
        </w:tc>
        <w:tc>
          <w:tcPr>
            <w:tcW w:w="28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jc w:val="center"/>
            </w:pPr>
            <w:r w:rsidRPr="00657DE2">
              <w:t>Период реализации муниципальной программы с разбивкой по годам</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jc w:val="center"/>
            </w:pPr>
            <w:r w:rsidRPr="00657DE2">
              <w:t>Всего по муниципальной программе</w:t>
            </w:r>
          </w:p>
        </w:tc>
      </w:tr>
      <w:tr w:rsidR="00657DE2" w:rsidRPr="00657DE2" w:rsidTr="00D9264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ind w:firstLine="540"/>
              <w:jc w:val="both"/>
            </w:pPr>
          </w:p>
        </w:tc>
        <w:tc>
          <w:tcPr>
            <w:tcW w:w="29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ind w:firstLine="540"/>
              <w:jc w:val="both"/>
            </w:pPr>
          </w:p>
        </w:tc>
        <w:tc>
          <w:tcPr>
            <w:tcW w:w="29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ind w:firstLine="540"/>
              <w:jc w:val="both"/>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ind w:firstLine="540"/>
              <w:jc w:val="both"/>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ind w:firstLine="540"/>
              <w:jc w:val="both"/>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C4641F" w:rsidP="003D3EA5">
            <w:pPr>
              <w:widowControl w:val="0"/>
              <w:autoSpaceDE w:val="0"/>
              <w:autoSpaceDN w:val="0"/>
              <w:adjustRightInd w:val="0"/>
              <w:jc w:val="center"/>
            </w:pPr>
            <w:r>
              <w:t>2024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C4641F" w:rsidP="003D3EA5">
            <w:pPr>
              <w:widowControl w:val="0"/>
              <w:autoSpaceDE w:val="0"/>
              <w:autoSpaceDN w:val="0"/>
              <w:adjustRightInd w:val="0"/>
              <w:jc w:val="center"/>
            </w:pPr>
            <w:r>
              <w:t>2025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C4641F" w:rsidP="003D3EA5">
            <w:pPr>
              <w:widowControl w:val="0"/>
              <w:autoSpaceDE w:val="0"/>
              <w:autoSpaceDN w:val="0"/>
              <w:adjustRightInd w:val="0"/>
              <w:jc w:val="center"/>
            </w:pPr>
            <w:r>
              <w:t>2026</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jc w:val="center"/>
            </w:pPr>
          </w:p>
        </w:tc>
      </w:tr>
      <w:tr w:rsidR="00657DE2" w:rsidRPr="00657DE2" w:rsidTr="00D9264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jc w:val="center"/>
            </w:pPr>
            <w:r w:rsidRPr="00657DE2">
              <w:t>1</w:t>
            </w:r>
          </w:p>
        </w:tc>
        <w:tc>
          <w:tcPr>
            <w:tcW w:w="2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jc w:val="center"/>
            </w:pPr>
            <w:r w:rsidRPr="00657DE2">
              <w:t>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jc w:val="center"/>
            </w:pPr>
            <w:r w:rsidRPr="00657DE2">
              <w:t>3</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jc w:val="center"/>
            </w:pPr>
            <w:r w:rsidRPr="00657DE2">
              <w:t>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jc w:val="center"/>
            </w:pPr>
            <w:r w:rsidRPr="00657DE2">
              <w:t>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jc w:val="center"/>
            </w:pPr>
            <w:r w:rsidRPr="00657DE2">
              <w:t>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jc w:val="center"/>
            </w:pPr>
            <w:r w:rsidRPr="00657DE2">
              <w:t>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jc w:val="center"/>
            </w:pPr>
            <w:r w:rsidRPr="00657DE2">
              <w:t>8</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jc w:val="center"/>
            </w:pPr>
            <w:r w:rsidRPr="00657DE2">
              <w:t>9</w:t>
            </w:r>
          </w:p>
        </w:tc>
      </w:tr>
      <w:tr w:rsidR="00657DE2" w:rsidRPr="00657DE2" w:rsidTr="00D92643">
        <w:tc>
          <w:tcPr>
            <w:tcW w:w="14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E0295">
            <w:pPr>
              <w:widowControl w:val="0"/>
              <w:autoSpaceDE w:val="0"/>
              <w:autoSpaceDN w:val="0"/>
              <w:adjustRightInd w:val="0"/>
              <w:jc w:val="center"/>
              <w:outlineLvl w:val="3"/>
            </w:pPr>
            <w:bookmarkStart w:id="3" w:name="Par189"/>
            <w:bookmarkEnd w:id="3"/>
            <w:r w:rsidRPr="00657DE2">
              <w:t xml:space="preserve">1. </w:t>
            </w:r>
            <w:r w:rsidR="003D3EA5">
              <w:t xml:space="preserve">Оказание </w:t>
            </w:r>
            <w:r w:rsidR="003D3EA5" w:rsidRPr="005D5A84">
              <w:t>материальной поддержки в решении жилищных проблем молодых семей, признанных в установленном порядке нуждающимися в улучшении жилищных условий</w:t>
            </w:r>
          </w:p>
        </w:tc>
      </w:tr>
      <w:tr w:rsidR="00657DE2" w:rsidRPr="00657DE2" w:rsidTr="00D92643">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jc w:val="center"/>
            </w:pPr>
            <w:r w:rsidRPr="00657DE2">
              <w:t>1.1</w:t>
            </w:r>
          </w:p>
        </w:tc>
        <w:tc>
          <w:tcPr>
            <w:tcW w:w="29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7C6CED" w:rsidP="00D92643">
            <w:pPr>
              <w:widowControl w:val="0"/>
              <w:autoSpaceDE w:val="0"/>
              <w:autoSpaceDN w:val="0"/>
              <w:adjustRightInd w:val="0"/>
              <w:jc w:val="both"/>
            </w:pPr>
            <w:r>
              <w:rPr>
                <w:noProof/>
              </w:rPr>
              <w:t>О</w:t>
            </w:r>
            <w:r w:rsidRPr="005D5A84">
              <w:rPr>
                <w:noProof/>
              </w:rPr>
              <w:t>ценка реальных потребностей молодых семей в улучшении жилищных условий</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7C6CED" w:rsidP="00934DB3">
            <w:pPr>
              <w:widowControl w:val="0"/>
              <w:autoSpaceDE w:val="0"/>
              <w:autoSpaceDN w:val="0"/>
              <w:adjustRightInd w:val="0"/>
            </w:pPr>
            <w:r>
              <w:t>Количество семей</w:t>
            </w:r>
            <w:r w:rsidR="00934DB3">
              <w:t>, получивших поддержку</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7C6CED" w:rsidP="00D92643">
            <w:pPr>
              <w:widowControl w:val="0"/>
              <w:autoSpaceDE w:val="0"/>
              <w:autoSpaceDN w:val="0"/>
              <w:adjustRightInd w:val="0"/>
            </w:pPr>
            <w:r>
              <w:t>Количество семей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934DB3" w:rsidP="00D92643">
            <w:pPr>
              <w:widowControl w:val="0"/>
              <w:autoSpaceDE w:val="0"/>
              <w:autoSpaceDN w:val="0"/>
              <w:adjustRightInd w:val="0"/>
            </w:pPr>
            <w:r>
              <w:t>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C4641F" w:rsidP="00D92643">
            <w:pPr>
              <w:widowControl w:val="0"/>
              <w:autoSpaceDE w:val="0"/>
              <w:autoSpaceDN w:val="0"/>
              <w:adjustRightInd w:val="0"/>
            </w:pPr>
            <w: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C4641F" w:rsidP="00D92643">
            <w:pPr>
              <w:widowControl w:val="0"/>
              <w:autoSpaceDE w:val="0"/>
              <w:autoSpaceDN w:val="0"/>
              <w:adjustRightInd w:val="0"/>
            </w:pPr>
            <w: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C4641F" w:rsidP="00D92643">
            <w:pPr>
              <w:widowControl w:val="0"/>
              <w:autoSpaceDE w:val="0"/>
              <w:autoSpaceDN w:val="0"/>
              <w:adjustRightInd w:val="0"/>
            </w:pPr>
            <w:r>
              <w:t>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C4641F" w:rsidP="00D92643">
            <w:pPr>
              <w:widowControl w:val="0"/>
              <w:autoSpaceDE w:val="0"/>
              <w:autoSpaceDN w:val="0"/>
              <w:adjustRightInd w:val="0"/>
            </w:pPr>
            <w:r>
              <w:t>3</w:t>
            </w:r>
          </w:p>
        </w:tc>
      </w:tr>
      <w:tr w:rsidR="00657DE2" w:rsidRPr="00657DE2" w:rsidTr="00D9264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ind w:firstLine="540"/>
              <w:jc w:val="both"/>
            </w:pPr>
          </w:p>
        </w:tc>
        <w:tc>
          <w:tcPr>
            <w:tcW w:w="29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ind w:firstLine="540"/>
              <w:jc w:val="both"/>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934DB3" w:rsidP="00D92643">
            <w:pPr>
              <w:widowControl w:val="0"/>
              <w:autoSpaceDE w:val="0"/>
              <w:autoSpaceDN w:val="0"/>
              <w:adjustRightInd w:val="0"/>
            </w:pPr>
            <w:r>
              <w:t>Количество семей</w:t>
            </w:r>
            <w:r w:rsidR="007C19AC">
              <w:t>,</w:t>
            </w:r>
            <w:r>
              <w:t xml:space="preserve"> нуждающихся в поддержки в решении жилищных условий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934DB3" w:rsidP="00D92643">
            <w:pPr>
              <w:widowControl w:val="0"/>
              <w:autoSpaceDE w:val="0"/>
              <w:autoSpaceDN w:val="0"/>
              <w:adjustRightInd w:val="0"/>
            </w:pPr>
            <w:r>
              <w:t>Количество семей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C4641F" w:rsidP="00D92643">
            <w:pPr>
              <w:widowControl w:val="0"/>
              <w:autoSpaceDE w:val="0"/>
              <w:autoSpaceDN w:val="0"/>
              <w:adjustRightInd w:val="0"/>
            </w:pPr>
            <w:r>
              <w:t>16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C4641F" w:rsidP="00D92643">
            <w:pPr>
              <w:widowControl w:val="0"/>
              <w:autoSpaceDE w:val="0"/>
              <w:autoSpaceDN w:val="0"/>
              <w:adjustRightInd w:val="0"/>
            </w:pPr>
            <w:r>
              <w:t>16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C4641F" w:rsidP="00934DB3">
            <w:pPr>
              <w:widowControl w:val="0"/>
              <w:autoSpaceDE w:val="0"/>
              <w:autoSpaceDN w:val="0"/>
              <w:adjustRightInd w:val="0"/>
            </w:pPr>
            <w:r>
              <w:t>15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C4641F" w:rsidP="00D92643">
            <w:pPr>
              <w:widowControl w:val="0"/>
              <w:autoSpaceDE w:val="0"/>
              <w:autoSpaceDN w:val="0"/>
              <w:adjustRightInd w:val="0"/>
            </w:pPr>
            <w:r>
              <w:t>14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C4641F" w:rsidP="00D92643">
            <w:pPr>
              <w:widowControl w:val="0"/>
              <w:autoSpaceDE w:val="0"/>
              <w:autoSpaceDN w:val="0"/>
              <w:adjustRightInd w:val="0"/>
            </w:pPr>
            <w:r>
              <w:t>14</w:t>
            </w:r>
          </w:p>
        </w:tc>
      </w:tr>
    </w:tbl>
    <w:p w:rsidR="00657DE2" w:rsidRPr="00657DE2" w:rsidRDefault="00657DE2" w:rsidP="00657DE2">
      <w:pPr>
        <w:widowControl w:val="0"/>
        <w:autoSpaceDE w:val="0"/>
        <w:autoSpaceDN w:val="0"/>
        <w:adjustRightInd w:val="0"/>
        <w:ind w:firstLine="540"/>
        <w:jc w:val="both"/>
      </w:pPr>
    </w:p>
    <w:p w:rsidR="003D3EA5" w:rsidRDefault="003D3EA5" w:rsidP="00657DE2">
      <w:pPr>
        <w:widowControl w:val="0"/>
        <w:autoSpaceDE w:val="0"/>
        <w:autoSpaceDN w:val="0"/>
        <w:adjustRightInd w:val="0"/>
        <w:jc w:val="right"/>
        <w:outlineLvl w:val="2"/>
      </w:pPr>
      <w:bookmarkStart w:id="4" w:name="Par256"/>
      <w:bookmarkEnd w:id="4"/>
    </w:p>
    <w:p w:rsidR="003D3EA5" w:rsidRDefault="003D3EA5" w:rsidP="00657DE2">
      <w:pPr>
        <w:widowControl w:val="0"/>
        <w:autoSpaceDE w:val="0"/>
        <w:autoSpaceDN w:val="0"/>
        <w:adjustRightInd w:val="0"/>
        <w:jc w:val="right"/>
        <w:outlineLvl w:val="2"/>
      </w:pPr>
    </w:p>
    <w:p w:rsidR="003D3EA5" w:rsidRDefault="003D3EA5" w:rsidP="00657DE2">
      <w:pPr>
        <w:widowControl w:val="0"/>
        <w:autoSpaceDE w:val="0"/>
        <w:autoSpaceDN w:val="0"/>
        <w:adjustRightInd w:val="0"/>
        <w:jc w:val="right"/>
        <w:outlineLvl w:val="2"/>
      </w:pPr>
    </w:p>
    <w:p w:rsidR="003D3EA5" w:rsidRDefault="003D3EA5" w:rsidP="00657DE2">
      <w:pPr>
        <w:widowControl w:val="0"/>
        <w:autoSpaceDE w:val="0"/>
        <w:autoSpaceDN w:val="0"/>
        <w:adjustRightInd w:val="0"/>
        <w:jc w:val="right"/>
        <w:outlineLvl w:val="2"/>
      </w:pPr>
    </w:p>
    <w:p w:rsidR="00934DB3" w:rsidRDefault="00934DB3" w:rsidP="00657DE2">
      <w:pPr>
        <w:widowControl w:val="0"/>
        <w:autoSpaceDE w:val="0"/>
        <w:autoSpaceDN w:val="0"/>
        <w:adjustRightInd w:val="0"/>
        <w:jc w:val="right"/>
        <w:outlineLvl w:val="2"/>
      </w:pPr>
    </w:p>
    <w:p w:rsidR="00934DB3" w:rsidRDefault="00934DB3" w:rsidP="00657DE2">
      <w:pPr>
        <w:widowControl w:val="0"/>
        <w:autoSpaceDE w:val="0"/>
        <w:autoSpaceDN w:val="0"/>
        <w:adjustRightInd w:val="0"/>
        <w:jc w:val="right"/>
        <w:outlineLvl w:val="2"/>
      </w:pPr>
    </w:p>
    <w:p w:rsidR="00A675F0" w:rsidRDefault="00A675F0" w:rsidP="00657DE2">
      <w:pPr>
        <w:widowControl w:val="0"/>
        <w:autoSpaceDE w:val="0"/>
        <w:autoSpaceDN w:val="0"/>
        <w:adjustRightInd w:val="0"/>
        <w:jc w:val="right"/>
        <w:outlineLvl w:val="2"/>
      </w:pPr>
    </w:p>
    <w:p w:rsidR="00A675F0" w:rsidRDefault="00A675F0" w:rsidP="00657DE2">
      <w:pPr>
        <w:widowControl w:val="0"/>
        <w:autoSpaceDE w:val="0"/>
        <w:autoSpaceDN w:val="0"/>
        <w:adjustRightInd w:val="0"/>
        <w:jc w:val="right"/>
        <w:outlineLvl w:val="2"/>
      </w:pPr>
    </w:p>
    <w:p w:rsidR="00A675F0" w:rsidRDefault="00A675F0" w:rsidP="00657DE2">
      <w:pPr>
        <w:widowControl w:val="0"/>
        <w:autoSpaceDE w:val="0"/>
        <w:autoSpaceDN w:val="0"/>
        <w:adjustRightInd w:val="0"/>
        <w:jc w:val="right"/>
        <w:outlineLvl w:val="2"/>
      </w:pPr>
    </w:p>
    <w:p w:rsidR="00A675F0" w:rsidRDefault="00A675F0" w:rsidP="00657DE2">
      <w:pPr>
        <w:widowControl w:val="0"/>
        <w:autoSpaceDE w:val="0"/>
        <w:autoSpaceDN w:val="0"/>
        <w:adjustRightInd w:val="0"/>
        <w:jc w:val="right"/>
        <w:outlineLvl w:val="2"/>
      </w:pPr>
    </w:p>
    <w:p w:rsidR="00A675F0" w:rsidRDefault="00A675F0" w:rsidP="00657DE2">
      <w:pPr>
        <w:widowControl w:val="0"/>
        <w:autoSpaceDE w:val="0"/>
        <w:autoSpaceDN w:val="0"/>
        <w:adjustRightInd w:val="0"/>
        <w:jc w:val="right"/>
        <w:outlineLvl w:val="2"/>
      </w:pPr>
    </w:p>
    <w:p w:rsidR="00A675F0" w:rsidRDefault="00A675F0" w:rsidP="00657DE2">
      <w:pPr>
        <w:widowControl w:val="0"/>
        <w:autoSpaceDE w:val="0"/>
        <w:autoSpaceDN w:val="0"/>
        <w:adjustRightInd w:val="0"/>
        <w:jc w:val="right"/>
        <w:outlineLvl w:val="2"/>
      </w:pPr>
    </w:p>
    <w:p w:rsidR="00A675F0" w:rsidRDefault="00A675F0" w:rsidP="00657DE2">
      <w:pPr>
        <w:widowControl w:val="0"/>
        <w:autoSpaceDE w:val="0"/>
        <w:autoSpaceDN w:val="0"/>
        <w:adjustRightInd w:val="0"/>
        <w:jc w:val="right"/>
        <w:outlineLvl w:val="2"/>
      </w:pPr>
    </w:p>
    <w:p w:rsidR="00A675F0" w:rsidRDefault="00A675F0" w:rsidP="00657DE2">
      <w:pPr>
        <w:widowControl w:val="0"/>
        <w:autoSpaceDE w:val="0"/>
        <w:autoSpaceDN w:val="0"/>
        <w:adjustRightInd w:val="0"/>
        <w:ind w:firstLine="540"/>
        <w:jc w:val="both"/>
      </w:pPr>
    </w:p>
    <w:p w:rsidR="00657DE2" w:rsidRPr="00657DE2" w:rsidRDefault="00657DE2" w:rsidP="00657DE2">
      <w:pPr>
        <w:widowControl w:val="0"/>
        <w:autoSpaceDE w:val="0"/>
        <w:autoSpaceDN w:val="0"/>
        <w:adjustRightInd w:val="0"/>
        <w:jc w:val="center"/>
      </w:pPr>
      <w:r w:rsidRPr="00657DE2">
        <w:t>Информация о порядке расчета значений целевых</w:t>
      </w:r>
    </w:p>
    <w:p w:rsidR="00657DE2" w:rsidRPr="00657DE2" w:rsidRDefault="00657DE2" w:rsidP="00657DE2">
      <w:pPr>
        <w:widowControl w:val="0"/>
        <w:autoSpaceDE w:val="0"/>
        <w:autoSpaceDN w:val="0"/>
        <w:adjustRightInd w:val="0"/>
        <w:jc w:val="center"/>
      </w:pPr>
      <w:r w:rsidRPr="00657DE2">
        <w:t>индикаторов муниципальной программы</w:t>
      </w:r>
    </w:p>
    <w:p w:rsidR="00657DE2" w:rsidRPr="00657DE2" w:rsidRDefault="00657DE2" w:rsidP="00657DE2">
      <w:pPr>
        <w:widowControl w:val="0"/>
        <w:autoSpaceDE w:val="0"/>
        <w:autoSpaceDN w:val="0"/>
        <w:adjustRightInd w:val="0"/>
        <w:ind w:firstLine="540"/>
        <w:jc w:val="both"/>
      </w:pPr>
    </w:p>
    <w:tbl>
      <w:tblPr>
        <w:tblW w:w="15668" w:type="dxa"/>
        <w:tblInd w:w="62" w:type="dxa"/>
        <w:tblLayout w:type="fixed"/>
        <w:tblCellMar>
          <w:top w:w="75" w:type="dxa"/>
          <w:left w:w="0" w:type="dxa"/>
          <w:bottom w:w="75" w:type="dxa"/>
          <w:right w:w="0" w:type="dxa"/>
        </w:tblCellMar>
        <w:tblLook w:val="0000" w:firstRow="0" w:lastRow="0" w:firstColumn="0" w:lastColumn="0" w:noHBand="0" w:noVBand="0"/>
      </w:tblPr>
      <w:tblGrid>
        <w:gridCol w:w="624"/>
        <w:gridCol w:w="3704"/>
        <w:gridCol w:w="5528"/>
        <w:gridCol w:w="5812"/>
      </w:tblGrid>
      <w:tr w:rsidR="00657DE2" w:rsidRPr="00657DE2" w:rsidTr="00DE0295">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jc w:val="center"/>
            </w:pPr>
            <w:r w:rsidRPr="00657DE2">
              <w:t>N п/п</w:t>
            </w:r>
          </w:p>
        </w:tc>
        <w:tc>
          <w:tcPr>
            <w:tcW w:w="3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jc w:val="center"/>
            </w:pPr>
            <w:r w:rsidRPr="00657DE2">
              <w:t>Наименование целевого индикатора</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jc w:val="center"/>
            </w:pPr>
            <w:r w:rsidRPr="00657DE2">
              <w:t>Методика расчета (плановых и фактических значений)</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jc w:val="center"/>
            </w:pPr>
            <w:r w:rsidRPr="00657DE2">
              <w:t>Источник получения данных</w:t>
            </w:r>
          </w:p>
        </w:tc>
      </w:tr>
      <w:tr w:rsidR="00657DE2" w:rsidRPr="00657DE2" w:rsidTr="00DE0295">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7DE2" w:rsidRPr="00657DE2" w:rsidRDefault="00657DE2" w:rsidP="00D92643">
            <w:pPr>
              <w:widowControl w:val="0"/>
              <w:autoSpaceDE w:val="0"/>
              <w:autoSpaceDN w:val="0"/>
              <w:adjustRightInd w:val="0"/>
              <w:jc w:val="center"/>
            </w:pPr>
            <w:r w:rsidRPr="00657DE2">
              <w:t>1</w:t>
            </w:r>
          </w:p>
        </w:tc>
        <w:tc>
          <w:tcPr>
            <w:tcW w:w="3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jc w:val="center"/>
            </w:pPr>
            <w:r w:rsidRPr="00657DE2">
              <w:t>2</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7DE2" w:rsidRPr="00657DE2" w:rsidRDefault="00657DE2" w:rsidP="00D92643">
            <w:pPr>
              <w:widowControl w:val="0"/>
              <w:autoSpaceDE w:val="0"/>
              <w:autoSpaceDN w:val="0"/>
              <w:adjustRightInd w:val="0"/>
              <w:jc w:val="center"/>
            </w:pPr>
            <w:r w:rsidRPr="00657DE2">
              <w:t>3</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7DE2" w:rsidRPr="00657DE2" w:rsidRDefault="00657DE2" w:rsidP="00D92643">
            <w:pPr>
              <w:widowControl w:val="0"/>
              <w:autoSpaceDE w:val="0"/>
              <w:autoSpaceDN w:val="0"/>
              <w:adjustRightInd w:val="0"/>
              <w:jc w:val="center"/>
            </w:pPr>
            <w:r w:rsidRPr="00657DE2">
              <w:t>4</w:t>
            </w:r>
          </w:p>
        </w:tc>
      </w:tr>
      <w:tr w:rsidR="00657DE2" w:rsidRPr="00657DE2" w:rsidTr="00DE0295">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7C19AC" w:rsidP="00D92643">
            <w:pPr>
              <w:widowControl w:val="0"/>
              <w:autoSpaceDE w:val="0"/>
              <w:autoSpaceDN w:val="0"/>
              <w:adjustRightInd w:val="0"/>
            </w:pPr>
            <w:r>
              <w:t>1</w:t>
            </w:r>
          </w:p>
        </w:tc>
        <w:tc>
          <w:tcPr>
            <w:tcW w:w="3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7C19AC" w:rsidP="00D92643">
            <w:pPr>
              <w:widowControl w:val="0"/>
              <w:autoSpaceDE w:val="0"/>
              <w:autoSpaceDN w:val="0"/>
              <w:adjustRightInd w:val="0"/>
            </w:pPr>
            <w:r>
              <w:t>Количество семей, получивших поддержку</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pPr>
          </w:p>
        </w:tc>
      </w:tr>
      <w:tr w:rsidR="00657DE2" w:rsidRPr="00657DE2" w:rsidTr="00DE0295">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7C19AC" w:rsidP="00D92643">
            <w:pPr>
              <w:widowControl w:val="0"/>
              <w:autoSpaceDE w:val="0"/>
              <w:autoSpaceDN w:val="0"/>
              <w:adjustRightInd w:val="0"/>
            </w:pPr>
            <w:r>
              <w:t>2</w:t>
            </w:r>
          </w:p>
        </w:tc>
        <w:tc>
          <w:tcPr>
            <w:tcW w:w="3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7C19AC" w:rsidP="00D92643">
            <w:pPr>
              <w:widowControl w:val="0"/>
              <w:autoSpaceDE w:val="0"/>
              <w:autoSpaceDN w:val="0"/>
              <w:adjustRightInd w:val="0"/>
            </w:pPr>
            <w:r>
              <w:t>Количество семей, нуждающихся в поддержки в решении жилищных условий</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7DE2" w:rsidRPr="00657DE2" w:rsidRDefault="00657DE2" w:rsidP="00D92643">
            <w:pPr>
              <w:widowControl w:val="0"/>
              <w:autoSpaceDE w:val="0"/>
              <w:autoSpaceDN w:val="0"/>
              <w:adjustRightInd w:val="0"/>
            </w:pPr>
          </w:p>
        </w:tc>
      </w:tr>
    </w:tbl>
    <w:p w:rsidR="00657DE2" w:rsidRPr="00C051DB" w:rsidRDefault="00657DE2" w:rsidP="00657DE2">
      <w:pPr>
        <w:widowControl w:val="0"/>
        <w:autoSpaceDE w:val="0"/>
        <w:autoSpaceDN w:val="0"/>
        <w:adjustRightInd w:val="0"/>
        <w:ind w:firstLine="540"/>
        <w:jc w:val="both"/>
        <w:rPr>
          <w:sz w:val="28"/>
          <w:szCs w:val="28"/>
        </w:rPr>
      </w:pPr>
    </w:p>
    <w:p w:rsidR="003D3EA5" w:rsidRDefault="003D3EA5" w:rsidP="00657DE2">
      <w:pPr>
        <w:widowControl w:val="0"/>
        <w:autoSpaceDE w:val="0"/>
        <w:autoSpaceDN w:val="0"/>
        <w:adjustRightInd w:val="0"/>
        <w:ind w:firstLine="540"/>
        <w:jc w:val="both"/>
        <w:rPr>
          <w:sz w:val="28"/>
          <w:szCs w:val="28"/>
        </w:rPr>
      </w:pPr>
    </w:p>
    <w:p w:rsidR="00934DB3" w:rsidRPr="00A675F0" w:rsidRDefault="00934DB3" w:rsidP="00934DB3">
      <w:pPr>
        <w:widowControl w:val="0"/>
        <w:autoSpaceDE w:val="0"/>
        <w:autoSpaceDN w:val="0"/>
        <w:adjustRightInd w:val="0"/>
        <w:jc w:val="center"/>
      </w:pPr>
      <w:r w:rsidRPr="00A675F0">
        <w:t>Перечень мероприятий муниципальной программы</w:t>
      </w:r>
    </w:p>
    <w:p w:rsidR="00934DB3" w:rsidRPr="00A675F0" w:rsidRDefault="00934DB3" w:rsidP="00934DB3">
      <w:pPr>
        <w:widowControl w:val="0"/>
        <w:autoSpaceDE w:val="0"/>
        <w:autoSpaceDN w:val="0"/>
        <w:adjustRightInd w:val="0"/>
        <w:ind w:firstLine="540"/>
        <w:jc w:val="both"/>
      </w:pPr>
    </w:p>
    <w:tbl>
      <w:tblPr>
        <w:tblW w:w="15686" w:type="dxa"/>
        <w:tblInd w:w="62" w:type="dxa"/>
        <w:tblLayout w:type="fixed"/>
        <w:tblCellMar>
          <w:top w:w="75" w:type="dxa"/>
          <w:left w:w="0" w:type="dxa"/>
          <w:bottom w:w="75" w:type="dxa"/>
          <w:right w:w="0" w:type="dxa"/>
        </w:tblCellMar>
        <w:tblLook w:val="0000" w:firstRow="0" w:lastRow="0" w:firstColumn="0" w:lastColumn="0" w:noHBand="0" w:noVBand="0"/>
      </w:tblPr>
      <w:tblGrid>
        <w:gridCol w:w="850"/>
        <w:gridCol w:w="2694"/>
        <w:gridCol w:w="2268"/>
        <w:gridCol w:w="1020"/>
        <w:gridCol w:w="964"/>
        <w:gridCol w:w="964"/>
        <w:gridCol w:w="964"/>
        <w:gridCol w:w="1531"/>
        <w:gridCol w:w="2853"/>
        <w:gridCol w:w="1578"/>
      </w:tblGrid>
      <w:tr w:rsidR="00934DB3" w:rsidRPr="00A675F0" w:rsidTr="00E32D0F">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jc w:val="center"/>
            </w:pPr>
            <w:r w:rsidRPr="00A675F0">
              <w:t>N п/п</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jc w:val="center"/>
            </w:pPr>
            <w:r w:rsidRPr="00A675F0">
              <w:t>Цель, задача, мероприятие</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jc w:val="center"/>
            </w:pPr>
            <w:r w:rsidRPr="00A675F0">
              <w:t>Показатель</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jc w:val="center"/>
            </w:pPr>
            <w:r w:rsidRPr="00A675F0">
              <w:t>Единица измерения</w:t>
            </w:r>
          </w:p>
        </w:tc>
        <w:tc>
          <w:tcPr>
            <w:tcW w:w="28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jc w:val="center"/>
            </w:pPr>
            <w:r w:rsidRPr="00A675F0">
              <w:t>Период реализации муниципальной программы по годам</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jc w:val="center"/>
            </w:pPr>
            <w:r w:rsidRPr="00A675F0">
              <w:t>Всего по муниципальной программе</w:t>
            </w:r>
          </w:p>
        </w:tc>
        <w:tc>
          <w:tcPr>
            <w:tcW w:w="28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jc w:val="center"/>
            </w:pPr>
            <w:r w:rsidRPr="00A675F0">
              <w:t>Исполнитель</w:t>
            </w:r>
          </w:p>
        </w:tc>
        <w:tc>
          <w:tcPr>
            <w:tcW w:w="15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jc w:val="center"/>
            </w:pPr>
            <w:r w:rsidRPr="00A675F0">
              <w:t>Срок исполнения мероприятия, год</w:t>
            </w:r>
          </w:p>
        </w:tc>
      </w:tr>
      <w:tr w:rsidR="00934DB3" w:rsidRPr="00A675F0" w:rsidTr="00E32D0F">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ind w:firstLine="540"/>
              <w:jc w:val="both"/>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ind w:firstLine="540"/>
              <w:jc w:val="both"/>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ind w:firstLine="540"/>
              <w:jc w:val="both"/>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ind w:firstLine="540"/>
              <w:jc w:val="both"/>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C4641F" w:rsidP="00934DB3">
            <w:pPr>
              <w:widowControl w:val="0"/>
              <w:autoSpaceDE w:val="0"/>
              <w:autoSpaceDN w:val="0"/>
              <w:adjustRightInd w:val="0"/>
              <w:jc w:val="center"/>
            </w:pPr>
            <w:r>
              <w:t>2024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C4641F" w:rsidP="00934DB3">
            <w:pPr>
              <w:widowControl w:val="0"/>
              <w:autoSpaceDE w:val="0"/>
              <w:autoSpaceDN w:val="0"/>
              <w:adjustRightInd w:val="0"/>
              <w:jc w:val="center"/>
            </w:pPr>
            <w:r>
              <w:t>2025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C4641F" w:rsidP="00934DB3">
            <w:pPr>
              <w:widowControl w:val="0"/>
              <w:autoSpaceDE w:val="0"/>
              <w:autoSpaceDN w:val="0"/>
              <w:adjustRightInd w:val="0"/>
              <w:jc w:val="center"/>
            </w:pPr>
            <w:r>
              <w:t>2026</w:t>
            </w: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jc w:val="center"/>
            </w:pPr>
          </w:p>
        </w:tc>
        <w:tc>
          <w:tcPr>
            <w:tcW w:w="28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jc w:val="center"/>
            </w:pPr>
          </w:p>
        </w:tc>
        <w:tc>
          <w:tcPr>
            <w:tcW w:w="15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jc w:val="center"/>
            </w:pPr>
          </w:p>
        </w:tc>
      </w:tr>
      <w:tr w:rsidR="00934DB3" w:rsidRPr="00A675F0" w:rsidTr="00E32D0F">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jc w:val="center"/>
            </w:pPr>
            <w:r w:rsidRPr="00A675F0">
              <w:t>1</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jc w:val="center"/>
            </w:pPr>
            <w:r w:rsidRPr="00A675F0">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jc w:val="center"/>
            </w:pPr>
            <w:r w:rsidRPr="00A675F0">
              <w:t>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jc w:val="center"/>
            </w:pPr>
            <w:r w:rsidRPr="00A675F0">
              <w:t>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jc w:val="center"/>
            </w:pPr>
            <w:r w:rsidRPr="00A675F0">
              <w:t>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jc w:val="center"/>
            </w:pPr>
            <w:r w:rsidRPr="00A675F0">
              <w:t>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jc w:val="center"/>
            </w:pPr>
            <w:r w:rsidRPr="00A675F0">
              <w:t>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jc w:val="center"/>
            </w:pPr>
            <w:r w:rsidRPr="00A675F0">
              <w:t>8</w:t>
            </w:r>
          </w:p>
        </w:tc>
        <w:tc>
          <w:tcPr>
            <w:tcW w:w="2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jc w:val="center"/>
            </w:pPr>
            <w:r w:rsidRPr="00A675F0">
              <w:t>9</w:t>
            </w:r>
          </w:p>
        </w:tc>
        <w:tc>
          <w:tcPr>
            <w:tcW w:w="15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D92643">
            <w:pPr>
              <w:widowControl w:val="0"/>
              <w:autoSpaceDE w:val="0"/>
              <w:autoSpaceDN w:val="0"/>
              <w:adjustRightInd w:val="0"/>
              <w:jc w:val="center"/>
            </w:pPr>
            <w:r w:rsidRPr="00A675F0">
              <w:t>10</w:t>
            </w:r>
          </w:p>
        </w:tc>
      </w:tr>
      <w:tr w:rsidR="00934DB3" w:rsidRPr="00A675F0" w:rsidTr="00E32D0F">
        <w:tc>
          <w:tcPr>
            <w:tcW w:w="15686"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AB5586">
            <w:pPr>
              <w:widowControl w:val="0"/>
              <w:autoSpaceDE w:val="0"/>
              <w:autoSpaceDN w:val="0"/>
              <w:adjustRightInd w:val="0"/>
              <w:jc w:val="center"/>
            </w:pPr>
            <w:bookmarkStart w:id="5" w:name="Par312"/>
            <w:bookmarkEnd w:id="5"/>
            <w:r w:rsidRPr="00A675F0">
              <w:t>1. Оказание материальной поддержки в решении жилищных проблем молодых семей, признанных в установленном порядке нуждающимися в улучшении жилищных условий</w:t>
            </w:r>
          </w:p>
        </w:tc>
      </w:tr>
      <w:tr w:rsidR="00934DB3" w:rsidRPr="00A675F0" w:rsidTr="00E32D0F">
        <w:tc>
          <w:tcPr>
            <w:tcW w:w="15686"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934DB3">
            <w:pPr>
              <w:widowControl w:val="0"/>
              <w:autoSpaceDE w:val="0"/>
              <w:autoSpaceDN w:val="0"/>
              <w:adjustRightInd w:val="0"/>
              <w:jc w:val="center"/>
              <w:outlineLvl w:val="3"/>
            </w:pPr>
            <w:bookmarkStart w:id="6" w:name="Par313"/>
            <w:bookmarkEnd w:id="6"/>
            <w:r w:rsidRPr="00A675F0">
              <w:rPr>
                <w:noProof/>
              </w:rPr>
              <w:t>Оценка реальных потребностей молодых семей в улучшении жилищных условий</w:t>
            </w:r>
          </w:p>
        </w:tc>
      </w:tr>
      <w:tr w:rsidR="00934DB3" w:rsidRPr="00A675F0" w:rsidTr="00E32D0F">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934DB3">
            <w:pPr>
              <w:widowControl w:val="0"/>
              <w:autoSpaceDE w:val="0"/>
              <w:autoSpaceDN w:val="0"/>
              <w:adjustRightInd w:val="0"/>
              <w:jc w:val="center"/>
            </w:pPr>
            <w:r w:rsidRPr="00A675F0">
              <w:t>1.1.1</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934DB3">
            <w:pPr>
              <w:widowControl w:val="0"/>
              <w:autoSpaceDE w:val="0"/>
              <w:autoSpaceDN w:val="0"/>
              <w:adjustRightInd w:val="0"/>
            </w:pPr>
            <w:r w:rsidRPr="00A675F0">
              <w:t xml:space="preserve">Оказание финансовой поддержки </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934DB3">
            <w:pPr>
              <w:widowControl w:val="0"/>
              <w:autoSpaceDE w:val="0"/>
              <w:autoSpaceDN w:val="0"/>
              <w:adjustRightInd w:val="0"/>
            </w:pPr>
            <w:r w:rsidRPr="00A675F0">
              <w:t>Количество</w:t>
            </w:r>
          </w:p>
          <w:p w:rsidR="00934DB3" w:rsidRPr="00A675F0" w:rsidRDefault="00934DB3" w:rsidP="00934DB3">
            <w:pPr>
              <w:widowControl w:val="0"/>
              <w:autoSpaceDE w:val="0"/>
              <w:autoSpaceDN w:val="0"/>
              <w:adjustRightInd w:val="0"/>
            </w:pPr>
            <w:r w:rsidRPr="00A675F0">
              <w:t>семей</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934DB3">
            <w:pPr>
              <w:widowControl w:val="0"/>
              <w:autoSpaceDE w:val="0"/>
              <w:autoSpaceDN w:val="0"/>
              <w:adjustRightInd w:val="0"/>
            </w:pPr>
            <w:r w:rsidRPr="00A675F0">
              <w:t>семьи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C4641F" w:rsidP="00934DB3">
            <w:pPr>
              <w:widowControl w:val="0"/>
              <w:autoSpaceDE w:val="0"/>
              <w:autoSpaceDN w:val="0"/>
              <w:adjustRightInd w:val="0"/>
            </w:pPr>
            <w: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C4641F" w:rsidP="00934DB3">
            <w:pPr>
              <w:widowControl w:val="0"/>
              <w:autoSpaceDE w:val="0"/>
              <w:autoSpaceDN w:val="0"/>
              <w:adjustRightInd w:val="0"/>
            </w:pPr>
            <w: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C4641F" w:rsidP="00934DB3">
            <w:pPr>
              <w:widowControl w:val="0"/>
              <w:autoSpaceDE w:val="0"/>
              <w:autoSpaceDN w:val="0"/>
              <w:adjustRightInd w:val="0"/>
            </w:pPr>
            <w:r>
              <w:t>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C4641F" w:rsidP="00934DB3">
            <w:pPr>
              <w:widowControl w:val="0"/>
              <w:autoSpaceDE w:val="0"/>
              <w:autoSpaceDN w:val="0"/>
              <w:adjustRightInd w:val="0"/>
            </w:pPr>
            <w:r>
              <w:t>3</w:t>
            </w:r>
          </w:p>
        </w:tc>
        <w:tc>
          <w:tcPr>
            <w:tcW w:w="2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7C19AC" w:rsidP="00934DB3">
            <w:pPr>
              <w:widowControl w:val="0"/>
              <w:autoSpaceDE w:val="0"/>
              <w:autoSpaceDN w:val="0"/>
              <w:adjustRightInd w:val="0"/>
            </w:pPr>
            <w:r>
              <w:t xml:space="preserve">Администрация </w:t>
            </w:r>
            <w:r w:rsidR="00A675F0">
              <w:t>Болотнинского района Новосибирской области</w:t>
            </w:r>
          </w:p>
        </w:tc>
        <w:tc>
          <w:tcPr>
            <w:tcW w:w="15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C4641F" w:rsidP="00DE0295">
            <w:pPr>
              <w:widowControl w:val="0"/>
              <w:autoSpaceDE w:val="0"/>
              <w:autoSpaceDN w:val="0"/>
              <w:adjustRightInd w:val="0"/>
            </w:pPr>
            <w:r>
              <w:t>2024</w:t>
            </w:r>
            <w:r w:rsidR="00A675F0">
              <w:t>-</w:t>
            </w:r>
            <w:r w:rsidR="00DE0295">
              <w:t>2026</w:t>
            </w:r>
            <w:r w:rsidR="00A675F0">
              <w:t xml:space="preserve"> гг.</w:t>
            </w:r>
          </w:p>
        </w:tc>
      </w:tr>
      <w:tr w:rsidR="00934DB3" w:rsidRPr="00A675F0" w:rsidTr="00E32D0F">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934DB3">
            <w:pPr>
              <w:widowControl w:val="0"/>
              <w:autoSpaceDE w:val="0"/>
              <w:autoSpaceDN w:val="0"/>
              <w:adjustRightInd w:val="0"/>
              <w:ind w:firstLine="540"/>
              <w:jc w:val="both"/>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934DB3">
            <w:pPr>
              <w:widowControl w:val="0"/>
              <w:autoSpaceDE w:val="0"/>
              <w:autoSpaceDN w:val="0"/>
              <w:adjustRightInd w:val="0"/>
              <w:ind w:firstLine="540"/>
              <w:jc w:val="both"/>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A675F0" w:rsidP="00A675F0">
            <w:pPr>
              <w:widowControl w:val="0"/>
              <w:autoSpaceDE w:val="0"/>
              <w:autoSpaceDN w:val="0"/>
              <w:adjustRightInd w:val="0"/>
            </w:pPr>
            <w:r w:rsidRPr="00A675F0">
              <w:t>Объем финансирования</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A675F0" w:rsidP="00934DB3">
            <w:pPr>
              <w:widowControl w:val="0"/>
              <w:autoSpaceDE w:val="0"/>
              <w:autoSpaceDN w:val="0"/>
              <w:adjustRightInd w:val="0"/>
            </w:pPr>
            <w:r w:rsidRPr="00A675F0">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AB5586" w:rsidP="00B37B55">
            <w:pPr>
              <w:widowControl w:val="0"/>
              <w:autoSpaceDE w:val="0"/>
              <w:autoSpaceDN w:val="0"/>
              <w:adjustRightInd w:val="0"/>
            </w:pPr>
            <w:r>
              <w:t>1</w:t>
            </w:r>
            <w:r w:rsidR="00B37B55">
              <w:t> 509,7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AB5586" w:rsidP="00B37B55">
            <w:pPr>
              <w:widowControl w:val="0"/>
              <w:autoSpaceDE w:val="0"/>
              <w:autoSpaceDN w:val="0"/>
              <w:adjustRightInd w:val="0"/>
            </w:pPr>
            <w:r>
              <w:t>1</w:t>
            </w:r>
            <w:r w:rsidR="00B37B55">
              <w:t> 542,4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AB5586" w:rsidP="00B37B55">
            <w:pPr>
              <w:widowControl w:val="0"/>
              <w:autoSpaceDE w:val="0"/>
              <w:autoSpaceDN w:val="0"/>
              <w:adjustRightInd w:val="0"/>
            </w:pPr>
            <w:r>
              <w:t>1</w:t>
            </w:r>
            <w:r w:rsidR="00B37B55">
              <w:t> 522,7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B37B55" w:rsidP="00934DB3">
            <w:pPr>
              <w:widowControl w:val="0"/>
              <w:autoSpaceDE w:val="0"/>
              <w:autoSpaceDN w:val="0"/>
              <w:adjustRightInd w:val="0"/>
            </w:pPr>
            <w:r>
              <w:t>4 574,8</w:t>
            </w:r>
          </w:p>
        </w:tc>
        <w:tc>
          <w:tcPr>
            <w:tcW w:w="2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B37B55" w:rsidP="007C19AC">
            <w:pPr>
              <w:widowControl w:val="0"/>
              <w:autoSpaceDE w:val="0"/>
              <w:autoSpaceDN w:val="0"/>
              <w:adjustRightInd w:val="0"/>
            </w:pPr>
            <w:r>
              <w:t>А</w:t>
            </w:r>
            <w:r w:rsidR="007C19AC">
              <w:t>дминистрация Болотнинского района Новосибирской области</w:t>
            </w:r>
          </w:p>
        </w:tc>
        <w:tc>
          <w:tcPr>
            <w:tcW w:w="15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C4641F" w:rsidP="00C4641F">
            <w:pPr>
              <w:widowControl w:val="0"/>
              <w:autoSpaceDE w:val="0"/>
              <w:autoSpaceDN w:val="0"/>
              <w:adjustRightInd w:val="0"/>
            </w:pPr>
            <w:r>
              <w:t>2024</w:t>
            </w:r>
            <w:r w:rsidR="007C19AC">
              <w:t>-</w:t>
            </w:r>
            <w:r>
              <w:t>2026</w:t>
            </w:r>
            <w:r w:rsidR="007C19AC">
              <w:t xml:space="preserve"> гг.</w:t>
            </w:r>
          </w:p>
        </w:tc>
      </w:tr>
      <w:tr w:rsidR="00A675F0" w:rsidRPr="00A675F0" w:rsidTr="00E32D0F">
        <w:trPr>
          <w:trHeight w:val="1494"/>
        </w:trPr>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75F0" w:rsidRPr="00A675F0" w:rsidRDefault="00A675F0" w:rsidP="00934DB3">
            <w:pPr>
              <w:widowControl w:val="0"/>
              <w:autoSpaceDE w:val="0"/>
              <w:autoSpaceDN w:val="0"/>
              <w:adjustRightInd w:val="0"/>
              <w:ind w:firstLine="540"/>
              <w:jc w:val="both"/>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75F0" w:rsidRPr="00A675F0" w:rsidRDefault="00A675F0" w:rsidP="00934DB3">
            <w:pPr>
              <w:widowControl w:val="0"/>
              <w:autoSpaceDE w:val="0"/>
              <w:autoSpaceDN w:val="0"/>
              <w:adjustRightInd w:val="0"/>
              <w:ind w:firstLine="540"/>
              <w:jc w:val="both"/>
            </w:pP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A675F0" w:rsidRPr="00A675F0" w:rsidRDefault="00A675F0" w:rsidP="00934DB3">
            <w:pPr>
              <w:widowControl w:val="0"/>
              <w:autoSpaceDE w:val="0"/>
              <w:autoSpaceDN w:val="0"/>
              <w:adjustRightInd w:val="0"/>
            </w:pPr>
            <w:r w:rsidRPr="00A675F0">
              <w:t>федеральный бюджет</w:t>
            </w:r>
          </w:p>
          <w:p w:rsidR="00A675F0" w:rsidRPr="00E32D0F" w:rsidRDefault="00A675F0" w:rsidP="00E32D0F">
            <w:pPr>
              <w:widowControl w:val="0"/>
              <w:autoSpaceDE w:val="0"/>
              <w:autoSpaceDN w:val="0"/>
              <w:adjustRightInd w:val="0"/>
            </w:pPr>
            <w:r w:rsidRPr="00A675F0">
              <w:t>областной бюджет Новосибирской области</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A675F0" w:rsidRPr="00A675F0" w:rsidRDefault="007C19AC" w:rsidP="00934DB3">
            <w:pPr>
              <w:widowControl w:val="0"/>
              <w:autoSpaceDE w:val="0"/>
              <w:autoSpaceDN w:val="0"/>
              <w:adjustRightInd w:val="0"/>
            </w:pPr>
            <w:r w:rsidRPr="00A675F0">
              <w:t>тыс. руб</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A675F0" w:rsidRPr="00A675F0" w:rsidRDefault="00AB5586" w:rsidP="00DE0295">
            <w:pPr>
              <w:widowControl w:val="0"/>
              <w:autoSpaceDE w:val="0"/>
              <w:autoSpaceDN w:val="0"/>
              <w:adjustRightInd w:val="0"/>
            </w:pPr>
            <w:r>
              <w:t>1</w:t>
            </w:r>
            <w:r w:rsidR="00DE0295">
              <w:t> 392,7</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A675F0" w:rsidRPr="00A675F0" w:rsidRDefault="00AB5586" w:rsidP="00B37B55">
            <w:pPr>
              <w:widowControl w:val="0"/>
              <w:autoSpaceDE w:val="0"/>
              <w:autoSpaceDN w:val="0"/>
              <w:adjustRightInd w:val="0"/>
            </w:pPr>
            <w:r>
              <w:t>1</w:t>
            </w:r>
            <w:r w:rsidR="00B37B55">
              <w:t> 425,4</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A675F0" w:rsidRPr="00A675F0" w:rsidRDefault="00AB5586" w:rsidP="00B37B55">
            <w:pPr>
              <w:widowControl w:val="0"/>
              <w:autoSpaceDE w:val="0"/>
              <w:autoSpaceDN w:val="0"/>
              <w:adjustRightInd w:val="0"/>
            </w:pPr>
            <w:r>
              <w:t>1 </w:t>
            </w:r>
            <w:r w:rsidR="00B37B55">
              <w:t>405,7</w:t>
            </w: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A675F0" w:rsidRPr="00A675F0" w:rsidRDefault="00AB5586" w:rsidP="00B37B55">
            <w:pPr>
              <w:widowControl w:val="0"/>
              <w:autoSpaceDE w:val="0"/>
              <w:autoSpaceDN w:val="0"/>
              <w:adjustRightInd w:val="0"/>
            </w:pPr>
            <w:r>
              <w:t>4</w:t>
            </w:r>
            <w:r w:rsidR="00B37B55">
              <w:t> 223,8</w:t>
            </w:r>
          </w:p>
        </w:tc>
        <w:tc>
          <w:tcPr>
            <w:tcW w:w="2853" w:type="dxa"/>
            <w:tcBorders>
              <w:top w:val="single" w:sz="4" w:space="0" w:color="auto"/>
              <w:left w:val="single" w:sz="4" w:space="0" w:color="auto"/>
              <w:right w:val="single" w:sz="4" w:space="0" w:color="auto"/>
            </w:tcBorders>
            <w:tcMar>
              <w:top w:w="102" w:type="dxa"/>
              <w:left w:w="62" w:type="dxa"/>
              <w:bottom w:w="102" w:type="dxa"/>
              <w:right w:w="62" w:type="dxa"/>
            </w:tcMar>
          </w:tcPr>
          <w:p w:rsidR="00A675F0" w:rsidRPr="00A675F0" w:rsidRDefault="00B37B55" w:rsidP="00934DB3">
            <w:pPr>
              <w:widowControl w:val="0"/>
              <w:autoSpaceDE w:val="0"/>
              <w:autoSpaceDN w:val="0"/>
              <w:adjustRightInd w:val="0"/>
            </w:pPr>
            <w:r>
              <w:t>Администрация Болотнинского района Новосибирской области</w:t>
            </w:r>
          </w:p>
        </w:tc>
        <w:tc>
          <w:tcPr>
            <w:tcW w:w="1578" w:type="dxa"/>
            <w:tcBorders>
              <w:top w:val="single" w:sz="4" w:space="0" w:color="auto"/>
              <w:left w:val="single" w:sz="4" w:space="0" w:color="auto"/>
              <w:right w:val="single" w:sz="4" w:space="0" w:color="auto"/>
            </w:tcBorders>
            <w:tcMar>
              <w:top w:w="102" w:type="dxa"/>
              <w:left w:w="62" w:type="dxa"/>
              <w:bottom w:w="102" w:type="dxa"/>
              <w:right w:w="62" w:type="dxa"/>
            </w:tcMar>
          </w:tcPr>
          <w:p w:rsidR="00A675F0" w:rsidRPr="00A675F0" w:rsidRDefault="00C4641F" w:rsidP="00C4641F">
            <w:pPr>
              <w:widowControl w:val="0"/>
              <w:autoSpaceDE w:val="0"/>
              <w:autoSpaceDN w:val="0"/>
              <w:adjustRightInd w:val="0"/>
            </w:pPr>
            <w:r>
              <w:t>2024-2026 гг.</w:t>
            </w:r>
          </w:p>
        </w:tc>
      </w:tr>
      <w:tr w:rsidR="00934DB3" w:rsidRPr="00A675F0" w:rsidTr="00E32D0F">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934DB3">
            <w:pPr>
              <w:widowControl w:val="0"/>
              <w:autoSpaceDE w:val="0"/>
              <w:autoSpaceDN w:val="0"/>
              <w:adjustRightInd w:val="0"/>
              <w:ind w:firstLine="540"/>
              <w:jc w:val="both"/>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934DB3">
            <w:pPr>
              <w:widowControl w:val="0"/>
              <w:autoSpaceDE w:val="0"/>
              <w:autoSpaceDN w:val="0"/>
              <w:adjustRightInd w:val="0"/>
              <w:ind w:firstLine="540"/>
              <w:jc w:val="both"/>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934DB3" w:rsidP="00934DB3">
            <w:pPr>
              <w:widowControl w:val="0"/>
              <w:autoSpaceDE w:val="0"/>
              <w:autoSpaceDN w:val="0"/>
              <w:adjustRightInd w:val="0"/>
            </w:pPr>
            <w:r w:rsidRPr="00A675F0">
              <w:t>бюджет Болотнинского района</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7C19AC" w:rsidP="00934DB3">
            <w:pPr>
              <w:widowControl w:val="0"/>
              <w:autoSpaceDE w:val="0"/>
              <w:autoSpaceDN w:val="0"/>
              <w:adjustRightInd w:val="0"/>
            </w:pPr>
            <w:r w:rsidRPr="00A675F0">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7C19AC" w:rsidP="00934DB3">
            <w:pPr>
              <w:widowControl w:val="0"/>
              <w:autoSpaceDE w:val="0"/>
              <w:autoSpaceDN w:val="0"/>
              <w:adjustRightInd w:val="0"/>
            </w:pPr>
            <w:r>
              <w:t>117,0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7C19AC" w:rsidP="00934DB3">
            <w:pPr>
              <w:widowControl w:val="0"/>
              <w:autoSpaceDE w:val="0"/>
              <w:autoSpaceDN w:val="0"/>
              <w:adjustRightInd w:val="0"/>
            </w:pPr>
            <w:r>
              <w:t>117,0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7C19AC" w:rsidP="00934DB3">
            <w:pPr>
              <w:widowControl w:val="0"/>
              <w:autoSpaceDE w:val="0"/>
              <w:autoSpaceDN w:val="0"/>
              <w:adjustRightInd w:val="0"/>
            </w:pPr>
            <w:r>
              <w:t>117,0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7C19AC" w:rsidP="00934DB3">
            <w:pPr>
              <w:widowControl w:val="0"/>
              <w:autoSpaceDE w:val="0"/>
              <w:autoSpaceDN w:val="0"/>
              <w:adjustRightInd w:val="0"/>
            </w:pPr>
            <w:r>
              <w:t>351,0</w:t>
            </w:r>
          </w:p>
        </w:tc>
        <w:tc>
          <w:tcPr>
            <w:tcW w:w="2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B37B55" w:rsidP="00934DB3">
            <w:pPr>
              <w:widowControl w:val="0"/>
              <w:autoSpaceDE w:val="0"/>
              <w:autoSpaceDN w:val="0"/>
              <w:adjustRightInd w:val="0"/>
            </w:pPr>
            <w:r>
              <w:t>А</w:t>
            </w:r>
            <w:r w:rsidR="007C19AC">
              <w:t>дминистрация Болотнинского района Новосибирской области</w:t>
            </w:r>
          </w:p>
        </w:tc>
        <w:tc>
          <w:tcPr>
            <w:tcW w:w="15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4DB3" w:rsidRPr="00A675F0" w:rsidRDefault="00C4641F" w:rsidP="00934DB3">
            <w:pPr>
              <w:widowControl w:val="0"/>
              <w:autoSpaceDE w:val="0"/>
              <w:autoSpaceDN w:val="0"/>
              <w:adjustRightInd w:val="0"/>
            </w:pPr>
            <w:r>
              <w:t>2024-2026 гг.</w:t>
            </w:r>
          </w:p>
        </w:tc>
      </w:tr>
    </w:tbl>
    <w:p w:rsidR="00934DB3" w:rsidRPr="00A675F0" w:rsidRDefault="00934DB3" w:rsidP="00657DE2">
      <w:pPr>
        <w:widowControl w:val="0"/>
        <w:autoSpaceDE w:val="0"/>
        <w:autoSpaceDN w:val="0"/>
        <w:adjustRightInd w:val="0"/>
        <w:ind w:firstLine="540"/>
        <w:jc w:val="both"/>
        <w:sectPr w:rsidR="00934DB3" w:rsidRPr="00A675F0" w:rsidSect="003D3EA5">
          <w:pgSz w:w="16838" w:h="11906" w:orient="landscape"/>
          <w:pgMar w:top="993" w:right="709" w:bottom="566" w:left="426" w:header="708" w:footer="708" w:gutter="0"/>
          <w:cols w:space="708"/>
          <w:docGrid w:linePitch="360"/>
        </w:sectPr>
      </w:pPr>
    </w:p>
    <w:p w:rsidR="00D51516" w:rsidRPr="00D51516" w:rsidRDefault="00D51516" w:rsidP="00D51516">
      <w:pPr>
        <w:widowControl w:val="0"/>
        <w:autoSpaceDE w:val="0"/>
        <w:autoSpaceDN w:val="0"/>
        <w:adjustRightInd w:val="0"/>
        <w:ind w:firstLine="540"/>
        <w:jc w:val="both"/>
        <w:rPr>
          <w:sz w:val="20"/>
          <w:szCs w:val="20"/>
        </w:rPr>
      </w:pPr>
      <w:bookmarkStart w:id="7" w:name="Par258"/>
      <w:bookmarkEnd w:id="7"/>
    </w:p>
    <w:p w:rsidR="00D51516" w:rsidRPr="005D5A84" w:rsidRDefault="00D51516" w:rsidP="00306236">
      <w:pPr>
        <w:jc w:val="both"/>
      </w:pPr>
    </w:p>
    <w:p w:rsidR="00306236" w:rsidRPr="005D5A84" w:rsidRDefault="00306236" w:rsidP="00306236">
      <w:pPr>
        <w:autoSpaceDE w:val="0"/>
        <w:autoSpaceDN w:val="0"/>
        <w:adjustRightInd w:val="0"/>
        <w:spacing w:before="108" w:after="108"/>
        <w:jc w:val="center"/>
        <w:outlineLvl w:val="0"/>
        <w:rPr>
          <w:b/>
          <w:bCs/>
        </w:rPr>
      </w:pPr>
      <w:bookmarkStart w:id="8" w:name="sub_1300"/>
      <w:r w:rsidRPr="005D5A84">
        <w:rPr>
          <w:b/>
          <w:bCs/>
        </w:rPr>
        <w:t>3. Мероприятия Программы</w:t>
      </w:r>
    </w:p>
    <w:p w:rsidR="00306236" w:rsidRPr="005D5A84" w:rsidRDefault="00306236" w:rsidP="00306236">
      <w:pPr>
        <w:autoSpaceDE w:val="0"/>
        <w:autoSpaceDN w:val="0"/>
        <w:adjustRightInd w:val="0"/>
        <w:jc w:val="both"/>
      </w:pPr>
      <w:bookmarkStart w:id="9" w:name="sub_1301"/>
      <w:bookmarkEnd w:id="8"/>
      <w:r w:rsidRPr="005D5A84">
        <w:t>3.1. Для решения поставленных задач разработана система мероприятий, предусматривающая:</w:t>
      </w:r>
    </w:p>
    <w:bookmarkEnd w:id="9"/>
    <w:p w:rsidR="00306236" w:rsidRPr="00F44687" w:rsidRDefault="00306236" w:rsidP="00306236">
      <w:pPr>
        <w:autoSpaceDE w:val="0"/>
        <w:autoSpaceDN w:val="0"/>
        <w:adjustRightInd w:val="0"/>
        <w:ind w:firstLine="720"/>
        <w:jc w:val="both"/>
      </w:pPr>
      <w:r w:rsidRPr="00F44687">
        <w:t>- нормативно-правовое и методологическое обеспечение реализации Программы;</w:t>
      </w:r>
    </w:p>
    <w:p w:rsidR="00306236" w:rsidRPr="00F44687" w:rsidRDefault="00306236" w:rsidP="00306236">
      <w:pPr>
        <w:autoSpaceDE w:val="0"/>
        <w:autoSpaceDN w:val="0"/>
        <w:adjustRightInd w:val="0"/>
        <w:ind w:firstLine="720"/>
        <w:jc w:val="both"/>
      </w:pPr>
      <w:r w:rsidRPr="00F44687">
        <w:t>- финансовое обеспечение реализации Программы;</w:t>
      </w:r>
    </w:p>
    <w:p w:rsidR="00306236" w:rsidRPr="00F44687" w:rsidRDefault="00306236" w:rsidP="00306236">
      <w:pPr>
        <w:autoSpaceDE w:val="0"/>
        <w:autoSpaceDN w:val="0"/>
        <w:adjustRightInd w:val="0"/>
        <w:ind w:firstLine="720"/>
        <w:jc w:val="both"/>
      </w:pPr>
      <w:r w:rsidRPr="00F44687">
        <w:t>- организационное обеспечение реализации Программы.</w:t>
      </w:r>
    </w:p>
    <w:p w:rsidR="00306236" w:rsidRPr="005D5A84" w:rsidRDefault="00306236" w:rsidP="00306236">
      <w:pPr>
        <w:autoSpaceDE w:val="0"/>
        <w:autoSpaceDN w:val="0"/>
        <w:adjustRightInd w:val="0"/>
        <w:jc w:val="both"/>
      </w:pPr>
      <w:r w:rsidRPr="005D5A84">
        <w:t xml:space="preserve">      Перечень основных мероприятий по реализации Программы содержится в </w:t>
      </w:r>
      <w:hyperlink w:anchor="sub_1601" w:history="1">
        <w:r w:rsidRPr="005D5A84">
          <w:rPr>
            <w:rStyle w:val="a6"/>
            <w:color w:val="auto"/>
            <w:sz w:val="24"/>
            <w:szCs w:val="24"/>
          </w:rPr>
          <w:t>приложении № </w:t>
        </w:r>
      </w:hyperlink>
      <w:r w:rsidRPr="005D5A84">
        <w:rPr>
          <w:u w:val="single"/>
        </w:rPr>
        <w:t xml:space="preserve"> 1</w:t>
      </w:r>
      <w:r w:rsidRPr="005D5A84">
        <w:t xml:space="preserve"> </w:t>
      </w:r>
      <w:r w:rsidR="00903E44">
        <w:t xml:space="preserve">к </w:t>
      </w:r>
      <w:r w:rsidRPr="005D5A84">
        <w:t>настоящей Программе.</w:t>
      </w:r>
    </w:p>
    <w:p w:rsidR="00932DC6" w:rsidRPr="005D5A84" w:rsidRDefault="00932DC6"/>
    <w:p w:rsidR="005120A4" w:rsidRPr="005D5A84" w:rsidRDefault="00306236" w:rsidP="005120A4">
      <w:pPr>
        <w:autoSpaceDE w:val="0"/>
        <w:autoSpaceDN w:val="0"/>
        <w:adjustRightInd w:val="0"/>
        <w:spacing w:before="108" w:after="108"/>
        <w:jc w:val="center"/>
        <w:outlineLvl w:val="0"/>
        <w:rPr>
          <w:b/>
          <w:bCs/>
        </w:rPr>
      </w:pPr>
      <w:r w:rsidRPr="005D5A84">
        <w:rPr>
          <w:b/>
          <w:bCs/>
        </w:rPr>
        <w:t>4</w:t>
      </w:r>
      <w:r w:rsidR="005120A4" w:rsidRPr="005D5A84">
        <w:rPr>
          <w:b/>
          <w:bCs/>
        </w:rPr>
        <w:t xml:space="preserve">. </w:t>
      </w:r>
      <w:r w:rsidR="00DB0B5D">
        <w:rPr>
          <w:b/>
          <w:bCs/>
        </w:rPr>
        <w:t>Механизм реализации Программы.</w:t>
      </w:r>
    </w:p>
    <w:p w:rsidR="005120A4" w:rsidRPr="005D5A84" w:rsidRDefault="00306236" w:rsidP="005120A4">
      <w:pPr>
        <w:autoSpaceDE w:val="0"/>
        <w:autoSpaceDN w:val="0"/>
        <w:adjustRightInd w:val="0"/>
        <w:jc w:val="both"/>
      </w:pPr>
      <w:bookmarkStart w:id="10" w:name="sub_1201"/>
      <w:r w:rsidRPr="005D5A84">
        <w:t>4</w:t>
      </w:r>
      <w:r w:rsidR="005120A4" w:rsidRPr="005D5A84">
        <w:t>.1. Участником Программы может быть молодая семья, в том числе неполная молодая семья, состоящая из одного молодого родителя и одного и более детей, члены которой являются гражданами Российской Федерации, соответствующая следующим условиям:</w:t>
      </w:r>
    </w:p>
    <w:p w:rsidR="005120A4" w:rsidRPr="005D5A84" w:rsidRDefault="005120A4" w:rsidP="005120A4">
      <w:pPr>
        <w:autoSpaceDE w:val="0"/>
        <w:autoSpaceDN w:val="0"/>
        <w:adjustRightInd w:val="0"/>
        <w:ind w:firstLine="720"/>
        <w:jc w:val="both"/>
      </w:pPr>
      <w:r w:rsidRPr="005D5A84">
        <w:t>1) возраст каждого из супругов, либо одного родителя в неполной семье не превышает 35 лет на дату утверждения сводного списка претендентов на получение социальной выплаты в планируемом году;</w:t>
      </w:r>
    </w:p>
    <w:p w:rsidR="005120A4" w:rsidRPr="005D5A84" w:rsidRDefault="005120A4" w:rsidP="005120A4">
      <w:pPr>
        <w:autoSpaceDE w:val="0"/>
        <w:autoSpaceDN w:val="0"/>
        <w:adjustRightInd w:val="0"/>
        <w:ind w:firstLine="720"/>
        <w:jc w:val="both"/>
      </w:pPr>
      <w:r w:rsidRPr="005D5A84">
        <w:t>2) молодая семья, поставленная на учет в качестве нуждающейся в улучшении жилищных условий до 1 марта 2005 года, либо признанная органом местного самоуправления Болотнинского района  нуждающейся в улучшении жилищных условий после 1 марта 2005 года по основаниям, установленным статьей 51 Жилищного кодекса Российской Федерации;</w:t>
      </w:r>
    </w:p>
    <w:p w:rsidR="005120A4" w:rsidRPr="005D5A84" w:rsidRDefault="005120A4" w:rsidP="005120A4">
      <w:pPr>
        <w:autoSpaceDE w:val="0"/>
        <w:autoSpaceDN w:val="0"/>
        <w:adjustRightInd w:val="0"/>
        <w:ind w:firstLine="720"/>
        <w:jc w:val="both"/>
      </w:pPr>
      <w:r w:rsidRPr="005D5A84">
        <w:t>3) молодая семья, имеющая доходы либо иные денежные средств</w:t>
      </w:r>
      <w:r w:rsidR="00F44687">
        <w:t>а</w:t>
      </w:r>
      <w:r w:rsidRPr="005D5A84">
        <w:t>, достаточные для оплаты расчетной (средней) стоимости жилья в части, превышающей размер предоставляемой социальной выплаты;</w:t>
      </w:r>
    </w:p>
    <w:p w:rsidR="005120A4" w:rsidRPr="005D5A84" w:rsidRDefault="005120A4" w:rsidP="005120A4">
      <w:pPr>
        <w:autoSpaceDE w:val="0"/>
        <w:autoSpaceDN w:val="0"/>
        <w:adjustRightInd w:val="0"/>
        <w:ind w:firstLine="720"/>
        <w:jc w:val="both"/>
      </w:pPr>
      <w:r w:rsidRPr="005D5A84">
        <w:t xml:space="preserve">4) молодая семья, проживающая в Болотнинском районе. </w:t>
      </w:r>
      <w:bookmarkEnd w:id="10"/>
    </w:p>
    <w:p w:rsidR="005120A4" w:rsidRPr="005D5A84" w:rsidRDefault="00306236" w:rsidP="005120A4">
      <w:pPr>
        <w:autoSpaceDE w:val="0"/>
        <w:autoSpaceDN w:val="0"/>
        <w:adjustRightInd w:val="0"/>
        <w:jc w:val="both"/>
      </w:pPr>
      <w:r w:rsidRPr="005D5A84">
        <w:t>4</w:t>
      </w:r>
      <w:r w:rsidR="005120A4" w:rsidRPr="005D5A84">
        <w:t>.2.  В случае, если один из членов м</w:t>
      </w:r>
      <w:r w:rsidR="008E2BCA">
        <w:t xml:space="preserve">олодой семьи проживает в одном </w:t>
      </w:r>
      <w:r w:rsidR="00F44687">
        <w:t>поселении Болотнинского района</w:t>
      </w:r>
      <w:r w:rsidR="005120A4" w:rsidRPr="005D5A84">
        <w:t>, а второй в другом муниципальном образовании, для признания нуждающейся в улучшении жилищных условий молодая семья обращается в уполномоченный орган по месту жительства одного из супругов. Определение уровня обеспеченности общей площадью жилого помещения осуществляется исходя из суммарной общей площади помещений, на которых проживают супруги, а также жилых помещений, принадлежащих им на праве собственности при наличии таких помещений и общего количества проживающих в этих помещениях.</w:t>
      </w:r>
    </w:p>
    <w:p w:rsidR="005120A4" w:rsidRPr="005D5A84" w:rsidRDefault="00306236" w:rsidP="005120A4">
      <w:pPr>
        <w:jc w:val="both"/>
      </w:pPr>
      <w:bookmarkStart w:id="11" w:name="sub_13103"/>
      <w:r w:rsidRPr="005D5A84">
        <w:t>4</w:t>
      </w:r>
      <w:r w:rsidR="005120A4" w:rsidRPr="005D5A84">
        <w:t>.3. При признании нуждающимися в улучшении жилищных условий молодые семьи включаются в отдельные списки. Для принятия на учет граждан в качестве нуждающихся в жилых помещениях признание молодой семьи малоимущей не требуется.</w:t>
      </w:r>
    </w:p>
    <w:p w:rsidR="00ED1203" w:rsidRPr="005D5A84" w:rsidRDefault="00306236" w:rsidP="00DB0B5D">
      <w:pPr>
        <w:jc w:val="both"/>
      </w:pPr>
      <w:bookmarkStart w:id="12" w:name="sub_13105"/>
      <w:bookmarkEnd w:id="11"/>
      <w:r w:rsidRPr="005D5A84">
        <w:t>4</w:t>
      </w:r>
      <w:r w:rsidR="005120A4" w:rsidRPr="005D5A84">
        <w:t>.4. Участие в Программе является добровольным. Право на улучшение жилищных условий с использованием социальных выплат или иной формы поддержки за счет средств федерального, областного и местного бюджетов предоставляется молодым семьям только один раз.</w:t>
      </w:r>
      <w:bookmarkStart w:id="13" w:name="sub_13206"/>
    </w:p>
    <w:bookmarkEnd w:id="13"/>
    <w:p w:rsidR="00ED1203" w:rsidRPr="005D5A84" w:rsidRDefault="00306236" w:rsidP="00ED1203">
      <w:pPr>
        <w:jc w:val="both"/>
      </w:pPr>
      <w:r w:rsidRPr="005D5A84">
        <w:t>4</w:t>
      </w:r>
      <w:r w:rsidR="00ED1203" w:rsidRPr="005D5A84">
        <w:t>.5. Социальная выплата предоставляется на приобретение жилого помещения или строительство индивидуального жилого дома,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и может быть использована, в том числе, на оплату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жилого дома, а также на погашение основной суммы долга и уплату процентов по этим ипотечным жилищным кредитам или займам, за исключением иных процентов, штрафов, комиссий, пеней за просрочку исполнения обязательств по этим кредитам или займам. Право использовать социальную выплату на погашение основной суммы долга и уплату процентов по ипотечным жилищным кредитам или займам на приобретение жилого помещения или строительство индивидуального жилого дома предоставляется молодым семьям, признанным нуждающимися в жилых помещениях в соответствии с требованиями Программы на дату заключения соответствующего кредитного договора (договора займа).</w:t>
      </w:r>
    </w:p>
    <w:p w:rsidR="00ED1203" w:rsidRPr="005D5A84" w:rsidRDefault="00306236" w:rsidP="00ED1203">
      <w:pPr>
        <w:jc w:val="both"/>
      </w:pPr>
      <w:bookmarkStart w:id="14" w:name="sub_13208"/>
      <w:r w:rsidRPr="005D5A84">
        <w:t>4</w:t>
      </w:r>
      <w:r w:rsidR="00ED1203" w:rsidRPr="005D5A84">
        <w:t xml:space="preserve">.6.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и средней рыночной стоимости </w:t>
      </w:r>
      <w:smartTag w:uri="urn:schemas-microsoft-com:office:smarttags" w:element="metricconverter">
        <w:smartTagPr>
          <w:attr w:name="ProductID" w:val="1 кв. м"/>
        </w:smartTagPr>
        <w:r w:rsidR="00ED1203" w:rsidRPr="005D5A84">
          <w:t>1 кв. м</w:t>
        </w:r>
      </w:smartTag>
      <w:r w:rsidR="00ED1203" w:rsidRPr="005D5A84">
        <w:t xml:space="preserve"> общей площади жилья по муниципальным поселениям Болотнинского района. </w:t>
      </w:r>
      <w:bookmarkStart w:id="15" w:name="sub_13209"/>
      <w:bookmarkEnd w:id="14"/>
    </w:p>
    <w:p w:rsidR="00ED1203" w:rsidRPr="005D5A84" w:rsidRDefault="00306236" w:rsidP="00ED1203">
      <w:pPr>
        <w:jc w:val="both"/>
      </w:pPr>
      <w:r w:rsidRPr="005D5A84">
        <w:lastRenderedPageBreak/>
        <w:t>4</w:t>
      </w:r>
      <w:r w:rsidR="00ED1203" w:rsidRPr="005D5A84">
        <w:t>.7. Размер общей площади жилого помещения, с учетом которой определяется размер социальной выплаты, составляет:</w:t>
      </w:r>
    </w:p>
    <w:p w:rsidR="00ED1203" w:rsidRPr="005D5A84" w:rsidRDefault="00306236" w:rsidP="00ED1203">
      <w:pPr>
        <w:jc w:val="both"/>
      </w:pPr>
      <w:bookmarkStart w:id="16" w:name="sub_13091"/>
      <w:bookmarkEnd w:id="15"/>
      <w:r w:rsidRPr="005D5A84">
        <w:t>4</w:t>
      </w:r>
      <w:r w:rsidR="00ED1203" w:rsidRPr="005D5A84">
        <w:t xml:space="preserve">.7.1. для семьи численностью 2 человека (молодые супруги или один молодой родитель и ребенок) - </w:t>
      </w:r>
      <w:smartTag w:uri="urn:schemas-microsoft-com:office:smarttags" w:element="metricconverter">
        <w:smartTagPr>
          <w:attr w:name="ProductID" w:val="42 кв. м"/>
        </w:smartTagPr>
        <w:r w:rsidR="00ED1203" w:rsidRPr="005D5A84">
          <w:t>42 кв. м</w:t>
        </w:r>
      </w:smartTag>
      <w:r w:rsidR="00ED1203" w:rsidRPr="005D5A84">
        <w:t>;</w:t>
      </w:r>
    </w:p>
    <w:p w:rsidR="00ED1203" w:rsidRPr="005D5A84" w:rsidRDefault="00306236" w:rsidP="00ED1203">
      <w:pPr>
        <w:jc w:val="both"/>
      </w:pPr>
      <w:bookmarkStart w:id="17" w:name="sub_13092"/>
      <w:bookmarkEnd w:id="16"/>
      <w:r w:rsidRPr="005D5A84">
        <w:t>4</w:t>
      </w:r>
      <w:r w:rsidR="00ED1203" w:rsidRPr="005D5A84">
        <w:t xml:space="preserve">.7.2. для семьи численностью 3 и более человек, включающей помимо молодых супругов одного и более детей (либо семьи, состоящей из одного молодого родителя и двух и более детей) - по </w:t>
      </w:r>
      <w:smartTag w:uri="urn:schemas-microsoft-com:office:smarttags" w:element="metricconverter">
        <w:smartTagPr>
          <w:attr w:name="ProductID" w:val="18 кв. м"/>
        </w:smartTagPr>
        <w:r w:rsidR="00ED1203" w:rsidRPr="005D5A84">
          <w:t>18 кв. м</w:t>
        </w:r>
      </w:smartTag>
      <w:r w:rsidR="00ED1203" w:rsidRPr="005D5A84">
        <w:t>. на 1 человека.</w:t>
      </w:r>
      <w:bookmarkEnd w:id="17"/>
    </w:p>
    <w:p w:rsidR="00ED1203" w:rsidRPr="005D5A84" w:rsidRDefault="00306236" w:rsidP="00ED1203">
      <w:r w:rsidRPr="005D5A84">
        <w:t>4</w:t>
      </w:r>
      <w:r w:rsidR="00ED1203" w:rsidRPr="005D5A84">
        <w:t>.8. Расчетная (средняя) стоимость жилья, используемая при расчете размера социальной выплаты, определяется по формуле:</w:t>
      </w:r>
    </w:p>
    <w:p w:rsidR="00ED1203" w:rsidRPr="005D5A84" w:rsidRDefault="00ED1203" w:rsidP="00ED1203"/>
    <w:p w:rsidR="00ED1203" w:rsidRPr="005D5A84" w:rsidRDefault="00ED1203" w:rsidP="00ED1203">
      <w:pPr>
        <w:jc w:val="center"/>
      </w:pPr>
      <w:proofErr w:type="spellStart"/>
      <w:r w:rsidRPr="005D5A84">
        <w:t>СтЖ</w:t>
      </w:r>
      <w:proofErr w:type="spellEnd"/>
      <w:r w:rsidRPr="005D5A84">
        <w:t xml:space="preserve"> = Н x РЖ,</w:t>
      </w:r>
    </w:p>
    <w:p w:rsidR="00ED1203" w:rsidRPr="005D5A84" w:rsidRDefault="00ED1203" w:rsidP="00ED1203">
      <w:pPr>
        <w:jc w:val="center"/>
      </w:pPr>
    </w:p>
    <w:p w:rsidR="00ED1203" w:rsidRPr="005D5A84" w:rsidRDefault="00ED1203" w:rsidP="00ED1203">
      <w:r w:rsidRPr="005D5A84">
        <w:t>где:</w:t>
      </w:r>
    </w:p>
    <w:p w:rsidR="00ED1203" w:rsidRPr="005D5A84" w:rsidRDefault="00ED1203" w:rsidP="00ED1203">
      <w:pPr>
        <w:jc w:val="both"/>
      </w:pPr>
      <w:proofErr w:type="spellStart"/>
      <w:r w:rsidRPr="005D5A84">
        <w:t>СтЖ</w:t>
      </w:r>
      <w:proofErr w:type="spellEnd"/>
      <w:r w:rsidRPr="005D5A84">
        <w:t xml:space="preserve"> - расчетная (средняя) стоимость жилья, используемая при расчете размера социальной выплаты;</w:t>
      </w:r>
    </w:p>
    <w:p w:rsidR="00ED1203" w:rsidRPr="005D5A84" w:rsidRDefault="00ED1203" w:rsidP="00ED1203">
      <w:pPr>
        <w:jc w:val="both"/>
      </w:pPr>
      <w:r w:rsidRPr="005D5A84">
        <w:t xml:space="preserve">Н - средняя рыночная стоимость </w:t>
      </w:r>
      <w:smartTag w:uri="urn:schemas-microsoft-com:office:smarttags" w:element="metricconverter">
        <w:smartTagPr>
          <w:attr w:name="ProductID" w:val="1 кв. м"/>
        </w:smartTagPr>
        <w:r w:rsidRPr="005D5A84">
          <w:t>1 кв. м</w:t>
        </w:r>
      </w:smartTag>
      <w:r w:rsidRPr="005D5A84">
        <w:t xml:space="preserve"> общей площади жилья по муниципальному образованию, утвержденная постановлением администрации поселения Болотнинского района</w:t>
      </w:r>
    </w:p>
    <w:p w:rsidR="00ED1203" w:rsidRPr="005D5A84" w:rsidRDefault="00ED1203" w:rsidP="00ED1203">
      <w:r w:rsidRPr="005D5A84">
        <w:t>РЖ - размер общей площади жилого помещения.</w:t>
      </w:r>
    </w:p>
    <w:p w:rsidR="00ED1203" w:rsidRPr="005D5A84" w:rsidRDefault="00ED1203" w:rsidP="00ED1203"/>
    <w:p w:rsidR="00ED1203" w:rsidRPr="005D5A84" w:rsidRDefault="00ED1203" w:rsidP="00ED1203">
      <w:pPr>
        <w:jc w:val="both"/>
      </w:pPr>
      <w:r w:rsidRPr="005D5A84">
        <w:t xml:space="preserve">    Право молодой семьи на получение социальной выплаты на приобретение  жилого помещения или строительство индивидуального жилого дома удостоверяется именным документом - свидетельством, которое не является ценной бумагой.</w:t>
      </w:r>
    </w:p>
    <w:p w:rsidR="00C10E16" w:rsidRPr="00C10E16" w:rsidRDefault="00ED1203" w:rsidP="00C10E16">
      <w:pPr>
        <w:shd w:val="clear" w:color="auto" w:fill="FFFFFF"/>
        <w:jc w:val="both"/>
        <w:rPr>
          <w:color w:val="1A1A1A"/>
        </w:rPr>
      </w:pPr>
      <w:r w:rsidRPr="005D5A84">
        <w:t xml:space="preserve">   </w:t>
      </w:r>
      <w:r w:rsidR="00C10E16" w:rsidRPr="00C10E16">
        <w:rPr>
          <w:color w:val="000000" w:themeColor="text1"/>
        </w:rPr>
        <w:t>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ED1203" w:rsidRPr="005D5A84" w:rsidRDefault="00ED1203" w:rsidP="00ED1203">
      <w:pPr>
        <w:jc w:val="both"/>
      </w:pPr>
      <w:r w:rsidRPr="005D5A84">
        <w:t xml:space="preserve">    Размер социальной выплаты, предоставляемой молодой семье, указывается в свидетельстве и является неизменным на весь срок его действия. Расчет размера социальной выплаты производится на дату выдачи свидетельства, указанную в свидетельстве.</w:t>
      </w:r>
    </w:p>
    <w:p w:rsidR="00ED1203" w:rsidRPr="005D5A84" w:rsidRDefault="00ED1203" w:rsidP="00ED1203">
      <w:pPr>
        <w:jc w:val="both"/>
      </w:pPr>
      <w:r w:rsidRPr="005D5A84">
        <w:t xml:space="preserve">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их счет в кредитной организации (далее - банк), отобранной для обслуживания средств, предоставляемых в качестве социальных выплат, выделяемых молодым семьям.</w:t>
      </w:r>
    </w:p>
    <w:p w:rsidR="00ED1203" w:rsidRPr="005D5A84" w:rsidRDefault="00ED1203" w:rsidP="00ED1203">
      <w:pPr>
        <w:jc w:val="both"/>
      </w:pPr>
      <w:r w:rsidRPr="005D5A84">
        <w:t xml:space="preserve">         Владелец свидетельства в течение </w:t>
      </w:r>
      <w:r w:rsidR="00C10E16">
        <w:t>одного месяца</w:t>
      </w:r>
      <w:r w:rsidRPr="005D5A84">
        <w:t xml:space="preserve"> с даты выдачи сдает свидетельство в банк. Для банков, участвующих в реализации </w:t>
      </w:r>
      <w:r w:rsidR="008F04F8">
        <w:t>П</w:t>
      </w:r>
      <w:r w:rsidRPr="005D5A84">
        <w:t>рограммы, срок действия свидетельства составляет девять месяцев с даты выдачи свидетельства.</w:t>
      </w:r>
    </w:p>
    <w:p w:rsidR="00ED1203" w:rsidRPr="005D5A84" w:rsidRDefault="00ED1203" w:rsidP="00ED1203">
      <w:pPr>
        <w:jc w:val="both"/>
      </w:pPr>
      <w:r w:rsidRPr="005D5A84">
        <w:t xml:space="preserve">    Свидетельство, предоставляемое в банк по истечении </w:t>
      </w:r>
      <w:r w:rsidR="00C10E16">
        <w:t>одного месяца</w:t>
      </w:r>
      <w:r w:rsidRPr="005D5A84">
        <w:t xml:space="preserve"> с даты его выдачи, не принимается.</w:t>
      </w:r>
    </w:p>
    <w:p w:rsidR="00D8313E" w:rsidRPr="005D5A84" w:rsidRDefault="00ED1203" w:rsidP="00ED1203">
      <w:pPr>
        <w:jc w:val="both"/>
      </w:pPr>
      <w:r w:rsidRPr="005D5A84">
        <w:t xml:space="preserve">    В случае использования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в банк также представляется 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представляются документы на строительство), а также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(займа).</w:t>
      </w:r>
    </w:p>
    <w:p w:rsidR="00ED1203" w:rsidRPr="00DB0B5D" w:rsidRDefault="00ED1203" w:rsidP="00ED1203">
      <w:pPr>
        <w:jc w:val="both"/>
        <w:rPr>
          <w:i/>
        </w:rPr>
      </w:pPr>
      <w:r w:rsidRPr="00DB0B5D">
        <w:rPr>
          <w:i/>
        </w:rPr>
        <w:t xml:space="preserve">    Условием получения социальной выплаты является наличие у молодой семьи дополнительных средств - собственных средств или средств ипотечного жилищного кредита или займа, необходимых для оплаты приобретаемого жилого помещения.</w:t>
      </w:r>
    </w:p>
    <w:p w:rsidR="00ED1203" w:rsidRPr="005D5A84" w:rsidRDefault="00ED1203" w:rsidP="00ED1203">
      <w:pPr>
        <w:jc w:val="both"/>
      </w:pPr>
      <w:r w:rsidRPr="005D5A84">
        <w:t xml:space="preserve">    Молодой семье при рождении (усыновлении или удочерении) ребенка предоставляется дополнительная социальная выплата за счет средств бюджета </w:t>
      </w:r>
      <w:r w:rsidR="00D8313E" w:rsidRPr="005D5A84">
        <w:t xml:space="preserve">Болотнинского района </w:t>
      </w:r>
      <w:r w:rsidRPr="005D5A84">
        <w:t xml:space="preserve"> в размере </w:t>
      </w:r>
      <w:r w:rsidR="00DB0B5D">
        <w:t>5 (</w:t>
      </w:r>
      <w:r w:rsidRPr="005D5A84">
        <w:t>пяти</w:t>
      </w:r>
      <w:r w:rsidR="00DB0B5D">
        <w:t xml:space="preserve">) </w:t>
      </w:r>
      <w:r w:rsidRPr="005D5A84">
        <w:t xml:space="preserve"> процентов </w:t>
      </w:r>
      <w:r w:rsidR="008A48B3">
        <w:t xml:space="preserve">расчётной </w:t>
      </w:r>
      <w:r w:rsidRPr="005D5A84">
        <w:t>стоимости жилья для погашения части кредита или займа, либо для компенсации затраченных средств на приобретение жилого помещения или строительство индивидуального жилого дома.</w:t>
      </w:r>
    </w:p>
    <w:p w:rsidR="00ED1203" w:rsidRPr="005D5A84" w:rsidRDefault="00ED1203" w:rsidP="00D8313E">
      <w:pPr>
        <w:jc w:val="both"/>
      </w:pPr>
      <w:r w:rsidRPr="005D5A84">
        <w:t xml:space="preserve">     Дополнительная социальная выплата</w:t>
      </w:r>
      <w:r w:rsidR="008E2BCA">
        <w:t xml:space="preserve"> предоставляется молодой семье </w:t>
      </w:r>
      <w:r w:rsidRPr="005D5A84">
        <w:t xml:space="preserve">в период с даты выдачи молодой семье свидетельства до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w:t>
      </w:r>
    </w:p>
    <w:p w:rsidR="00D8313E" w:rsidRPr="005D5A84" w:rsidRDefault="00D8313E" w:rsidP="00D8313E">
      <w:pPr>
        <w:jc w:val="both"/>
      </w:pPr>
    </w:p>
    <w:p w:rsidR="002317D4" w:rsidRPr="005D5A84" w:rsidRDefault="002317D4" w:rsidP="002317D4">
      <w:pPr>
        <w:autoSpaceDE w:val="0"/>
        <w:autoSpaceDN w:val="0"/>
        <w:adjustRightInd w:val="0"/>
        <w:jc w:val="both"/>
      </w:pPr>
      <w:bookmarkStart w:id="18" w:name="sub_1501"/>
      <w:r w:rsidRPr="005D5A84">
        <w:lastRenderedPageBreak/>
        <w:t>Ресурсное обеспечение Программы осуществляется за счет средств местного, областного и федерального бюджетов, а также собственных и заемных средств молодых семей.</w:t>
      </w:r>
    </w:p>
    <w:p w:rsidR="002317D4" w:rsidRPr="005D5A84" w:rsidRDefault="002317D4" w:rsidP="002317D4">
      <w:pPr>
        <w:jc w:val="both"/>
      </w:pPr>
      <w:r w:rsidRPr="005D5A84">
        <w:t xml:space="preserve">     Размер социальной выплаты, осуществляемой за счет средств федерального бюджета, средств бюджета Новосибирской области и средств бюджета Болотнинского </w:t>
      </w:r>
      <w:r w:rsidR="008F04F8">
        <w:t>района</w:t>
      </w:r>
      <w:r w:rsidRPr="005D5A84">
        <w:t xml:space="preserve"> составляет не менее:</w:t>
      </w:r>
    </w:p>
    <w:p w:rsidR="002317D4" w:rsidRPr="005D5A84" w:rsidRDefault="008A48B3" w:rsidP="002317D4">
      <w:pPr>
        <w:jc w:val="both"/>
      </w:pPr>
      <w:r>
        <w:t xml:space="preserve">- </w:t>
      </w:r>
      <w:r w:rsidR="002317D4" w:rsidRPr="005D5A84">
        <w:t xml:space="preserve">30 процентов средней стоимости жилья, определяемой в соответствии с требованиями </w:t>
      </w:r>
      <w:r w:rsidR="008F04F8">
        <w:t>П</w:t>
      </w:r>
      <w:r w:rsidR="002317D4" w:rsidRPr="005D5A84">
        <w:t>рограммы - для молодых семей, не имеющих детей;</w:t>
      </w:r>
    </w:p>
    <w:p w:rsidR="002317D4" w:rsidRPr="005D5A84" w:rsidRDefault="008A48B3" w:rsidP="002317D4">
      <w:r>
        <w:t xml:space="preserve">-  </w:t>
      </w:r>
      <w:r w:rsidR="002317D4" w:rsidRPr="005D5A84">
        <w:t>35</w:t>
      </w:r>
      <w:r w:rsidR="002317D4" w:rsidRPr="005D5A84">
        <w:rPr>
          <w:color w:val="0000FF"/>
        </w:rPr>
        <w:t xml:space="preserve"> </w:t>
      </w:r>
      <w:r w:rsidR="002317D4" w:rsidRPr="005D5A84">
        <w:t xml:space="preserve">  процентов средней стоимости жилья, определяемой в соответствии с требованиями </w:t>
      </w:r>
      <w:r w:rsidR="008F04F8">
        <w:t>П</w:t>
      </w:r>
      <w:r w:rsidR="002317D4" w:rsidRPr="005D5A84">
        <w:t xml:space="preserve">рограммы - для молодых семей, имеющих 1 ребенка и более, а также для неполных молодых семей, состоящих из одного молодого родителя и 1 ребенка и более. </w:t>
      </w:r>
    </w:p>
    <w:p w:rsidR="002317D4" w:rsidRPr="005D5A84" w:rsidRDefault="002317D4" w:rsidP="005B26D2">
      <w:pPr>
        <w:ind w:firstLine="708"/>
        <w:jc w:val="both"/>
      </w:pPr>
      <w:bookmarkStart w:id="19" w:name="sub_1503"/>
      <w:bookmarkEnd w:id="18"/>
      <w:r w:rsidRPr="005D5A84">
        <w:t>Объем средств федерального бюджета подлежит ежегодному уточнению в соответствии с законом о федеральном бюджете на соответствующий финансовый год.</w:t>
      </w:r>
    </w:p>
    <w:p w:rsidR="002317D4" w:rsidRPr="005D5A84" w:rsidRDefault="002317D4" w:rsidP="005B26D2">
      <w:pPr>
        <w:ind w:firstLine="708"/>
        <w:jc w:val="both"/>
      </w:pPr>
      <w:r w:rsidRPr="005D5A84">
        <w:t>Объем средств областного бюджета подлежит ежегодному уточнению в соотве</w:t>
      </w:r>
      <w:r w:rsidR="005B26D2">
        <w:t xml:space="preserve">тствии с законом Новосибирской </w:t>
      </w:r>
      <w:r w:rsidRPr="005D5A84">
        <w:t>области об областном бюджете на соответствующий финансовый год.</w:t>
      </w:r>
    </w:p>
    <w:p w:rsidR="002317D4" w:rsidRPr="005D5A84" w:rsidRDefault="002317D4" w:rsidP="005B26D2">
      <w:pPr>
        <w:ind w:firstLine="708"/>
        <w:jc w:val="both"/>
      </w:pPr>
      <w:r w:rsidRPr="005D5A84">
        <w:t xml:space="preserve">Объем средств бюджета </w:t>
      </w:r>
      <w:r w:rsidR="00766EFC" w:rsidRPr="005D5A84">
        <w:t>Болотни</w:t>
      </w:r>
      <w:r w:rsidR="007654DA" w:rsidRPr="005D5A84">
        <w:t>нского района</w:t>
      </w:r>
      <w:r w:rsidRPr="005D5A84">
        <w:t xml:space="preserve"> подлежит ежегодному уточнению </w:t>
      </w:r>
      <w:r w:rsidR="008A48B3">
        <w:t>до утверждения бюджета муниципального образования.</w:t>
      </w:r>
    </w:p>
    <w:p w:rsidR="00306236" w:rsidRPr="005D5A84" w:rsidRDefault="00306236" w:rsidP="002317D4">
      <w:pPr>
        <w:jc w:val="both"/>
      </w:pPr>
    </w:p>
    <w:bookmarkEnd w:id="19"/>
    <w:p w:rsidR="002317D4" w:rsidRPr="005D5A84" w:rsidRDefault="002317D4" w:rsidP="002317D4">
      <w:pPr>
        <w:pStyle w:val="a4"/>
        <w:rPr>
          <w:b/>
          <w:bCs/>
        </w:rPr>
      </w:pPr>
    </w:p>
    <w:p w:rsidR="005D5A84" w:rsidRDefault="00766EFC" w:rsidP="00EA5174">
      <w:pPr>
        <w:pStyle w:val="a3"/>
        <w:rPr>
          <w:sz w:val="24"/>
          <w:szCs w:val="24"/>
        </w:rPr>
      </w:pPr>
      <w:r w:rsidRPr="005D5A84">
        <w:rPr>
          <w:sz w:val="24"/>
          <w:szCs w:val="24"/>
        </w:rPr>
        <w:t xml:space="preserve">    </w:t>
      </w:r>
    </w:p>
    <w:p w:rsidR="00EA5174" w:rsidRDefault="00EA5174" w:rsidP="00EA5174"/>
    <w:p w:rsidR="00320243" w:rsidRPr="00EA5174" w:rsidRDefault="00320243" w:rsidP="00EA5174"/>
    <w:p w:rsidR="005D5A84" w:rsidRDefault="005D5A84"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F44687" w:rsidRDefault="00F44687" w:rsidP="00BB139E">
      <w:pPr>
        <w:ind w:firstLine="698"/>
        <w:jc w:val="right"/>
        <w:rPr>
          <w:rStyle w:val="a7"/>
          <w:b w:val="0"/>
          <w:color w:val="auto"/>
          <w:sz w:val="24"/>
          <w:szCs w:val="24"/>
        </w:rPr>
      </w:pPr>
    </w:p>
    <w:p w:rsidR="008F04F8" w:rsidRDefault="008F04F8" w:rsidP="00BB139E">
      <w:pPr>
        <w:ind w:firstLine="698"/>
        <w:jc w:val="right"/>
        <w:rPr>
          <w:rStyle w:val="a7"/>
          <w:b w:val="0"/>
          <w:color w:val="auto"/>
          <w:sz w:val="24"/>
          <w:szCs w:val="24"/>
        </w:rPr>
      </w:pPr>
    </w:p>
    <w:p w:rsidR="008F04F8" w:rsidRDefault="008F04F8" w:rsidP="00BB139E">
      <w:pPr>
        <w:ind w:firstLine="698"/>
        <w:jc w:val="right"/>
        <w:rPr>
          <w:rStyle w:val="a7"/>
          <w:b w:val="0"/>
          <w:color w:val="auto"/>
          <w:sz w:val="24"/>
          <w:szCs w:val="24"/>
        </w:rPr>
      </w:pPr>
    </w:p>
    <w:p w:rsidR="00BB139E" w:rsidRPr="005D5A84" w:rsidRDefault="00BB139E" w:rsidP="00BB139E">
      <w:pPr>
        <w:ind w:firstLine="698"/>
        <w:jc w:val="right"/>
      </w:pPr>
      <w:r w:rsidRPr="005D5A84">
        <w:rPr>
          <w:rStyle w:val="a7"/>
          <w:b w:val="0"/>
          <w:color w:val="auto"/>
          <w:sz w:val="24"/>
          <w:szCs w:val="24"/>
        </w:rPr>
        <w:t>Приложение № 1</w:t>
      </w:r>
    </w:p>
    <w:p w:rsidR="00BB139E" w:rsidRPr="005D5A84" w:rsidRDefault="00BB139E" w:rsidP="00BB139E">
      <w:pPr>
        <w:ind w:firstLine="698"/>
        <w:jc w:val="right"/>
      </w:pPr>
      <w:r w:rsidRPr="005D5A84">
        <w:rPr>
          <w:rStyle w:val="a7"/>
          <w:b w:val="0"/>
          <w:color w:val="auto"/>
          <w:sz w:val="24"/>
          <w:szCs w:val="24"/>
        </w:rPr>
        <w:t xml:space="preserve">к </w:t>
      </w:r>
      <w:hyperlink w:anchor="sub_1000" w:history="1">
        <w:r w:rsidR="008A48B3">
          <w:rPr>
            <w:rStyle w:val="a6"/>
            <w:bCs/>
            <w:color w:val="auto"/>
            <w:sz w:val="24"/>
            <w:szCs w:val="24"/>
          </w:rPr>
          <w:t>м</w:t>
        </w:r>
        <w:r w:rsidRPr="005D5A84">
          <w:rPr>
            <w:rStyle w:val="a6"/>
            <w:bCs/>
            <w:color w:val="auto"/>
            <w:sz w:val="24"/>
            <w:szCs w:val="24"/>
          </w:rPr>
          <w:t>униципальной  программе</w:t>
        </w:r>
      </w:hyperlink>
    </w:p>
    <w:p w:rsidR="00BB139E" w:rsidRPr="005D5A84" w:rsidRDefault="00BB139E" w:rsidP="00BB139E"/>
    <w:p w:rsidR="00BB139E" w:rsidRPr="005D5A84" w:rsidRDefault="00BB139E" w:rsidP="00BB139E">
      <w:pPr>
        <w:autoSpaceDE w:val="0"/>
        <w:autoSpaceDN w:val="0"/>
        <w:adjustRightInd w:val="0"/>
        <w:ind w:firstLine="720"/>
        <w:jc w:val="right"/>
        <w:rPr>
          <w:bCs/>
        </w:rPr>
      </w:pPr>
    </w:p>
    <w:p w:rsidR="00BB139E" w:rsidRPr="005623D7" w:rsidRDefault="00BB139E" w:rsidP="00BB139E">
      <w:pPr>
        <w:autoSpaceDE w:val="0"/>
        <w:autoSpaceDN w:val="0"/>
        <w:adjustRightInd w:val="0"/>
        <w:spacing w:before="108" w:after="108"/>
        <w:jc w:val="center"/>
        <w:outlineLvl w:val="0"/>
        <w:rPr>
          <w:b/>
          <w:bCs/>
        </w:rPr>
      </w:pPr>
      <w:r w:rsidRPr="005623D7">
        <w:rPr>
          <w:b/>
          <w:bCs/>
        </w:rPr>
        <w:t>Перечень</w:t>
      </w:r>
      <w:r w:rsidRPr="005623D7">
        <w:rPr>
          <w:b/>
          <w:bCs/>
        </w:rPr>
        <w:br/>
        <w:t xml:space="preserve">мероприятий по реализации муниципальной программы Болотнинского района  «Обеспечение жильем молодых семей на </w:t>
      </w:r>
      <w:r w:rsidR="008F04F8">
        <w:rPr>
          <w:b/>
          <w:bCs/>
        </w:rPr>
        <w:t>2024-2026</w:t>
      </w:r>
      <w:r w:rsidRPr="005623D7">
        <w:rPr>
          <w:b/>
          <w:bCs/>
        </w:rPr>
        <w:t xml:space="preserve"> годы».</w:t>
      </w:r>
    </w:p>
    <w:p w:rsidR="00BB139E" w:rsidRPr="005D5A84" w:rsidRDefault="00BB139E" w:rsidP="00BB139E">
      <w:pPr>
        <w:autoSpaceDE w:val="0"/>
        <w:autoSpaceDN w:val="0"/>
        <w:adjustRightInd w:val="0"/>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31"/>
        <w:gridCol w:w="2172"/>
        <w:gridCol w:w="4671"/>
      </w:tblGrid>
      <w:tr w:rsidR="00BB139E" w:rsidRPr="005D5A84" w:rsidTr="005E6C31">
        <w:tc>
          <w:tcPr>
            <w:tcW w:w="540" w:type="dxa"/>
          </w:tcPr>
          <w:p w:rsidR="00BB139E" w:rsidRPr="005D5A84" w:rsidRDefault="00BB139E" w:rsidP="00993CCB">
            <w:pPr>
              <w:autoSpaceDE w:val="0"/>
              <w:autoSpaceDN w:val="0"/>
              <w:adjustRightInd w:val="0"/>
              <w:jc w:val="both"/>
            </w:pPr>
            <w:r w:rsidRPr="005D5A84">
              <w:t>№</w:t>
            </w:r>
          </w:p>
          <w:p w:rsidR="00BB139E" w:rsidRPr="005D5A84" w:rsidRDefault="00BB139E" w:rsidP="00993CCB">
            <w:pPr>
              <w:autoSpaceDE w:val="0"/>
              <w:autoSpaceDN w:val="0"/>
              <w:adjustRightInd w:val="0"/>
              <w:jc w:val="both"/>
            </w:pPr>
            <w:r w:rsidRPr="005D5A84">
              <w:t>п/п</w:t>
            </w:r>
          </w:p>
        </w:tc>
        <w:tc>
          <w:tcPr>
            <w:tcW w:w="2931" w:type="dxa"/>
          </w:tcPr>
          <w:p w:rsidR="00BB139E" w:rsidRPr="005D5A84" w:rsidRDefault="00BB139E" w:rsidP="00993CCB">
            <w:pPr>
              <w:autoSpaceDE w:val="0"/>
              <w:autoSpaceDN w:val="0"/>
              <w:adjustRightInd w:val="0"/>
              <w:jc w:val="center"/>
            </w:pPr>
            <w:r w:rsidRPr="005D5A84">
              <w:rPr>
                <w:noProof/>
              </w:rPr>
              <w:t>Мероприятия и основные этапы работы</w:t>
            </w:r>
          </w:p>
        </w:tc>
        <w:tc>
          <w:tcPr>
            <w:tcW w:w="2172" w:type="dxa"/>
          </w:tcPr>
          <w:p w:rsidR="00BB139E" w:rsidRPr="005D5A84" w:rsidRDefault="00BB139E" w:rsidP="00993CCB">
            <w:pPr>
              <w:autoSpaceDE w:val="0"/>
              <w:autoSpaceDN w:val="0"/>
              <w:adjustRightInd w:val="0"/>
              <w:jc w:val="center"/>
              <w:rPr>
                <w:noProof/>
              </w:rPr>
            </w:pPr>
            <w:r w:rsidRPr="005D5A84">
              <w:rPr>
                <w:noProof/>
              </w:rPr>
              <w:t>Срок исполнения</w:t>
            </w:r>
          </w:p>
        </w:tc>
        <w:tc>
          <w:tcPr>
            <w:tcW w:w="4671" w:type="dxa"/>
          </w:tcPr>
          <w:p w:rsidR="00BB139E" w:rsidRPr="005D5A84" w:rsidRDefault="00BB139E" w:rsidP="00993CCB">
            <w:pPr>
              <w:autoSpaceDE w:val="0"/>
              <w:autoSpaceDN w:val="0"/>
              <w:adjustRightInd w:val="0"/>
              <w:jc w:val="center"/>
            </w:pPr>
            <w:r w:rsidRPr="005D5A84">
              <w:rPr>
                <w:noProof/>
              </w:rPr>
              <w:t>Исполнители</w:t>
            </w:r>
          </w:p>
        </w:tc>
      </w:tr>
      <w:tr w:rsidR="00BB139E" w:rsidRPr="005D5A84" w:rsidTr="005E6C31">
        <w:tc>
          <w:tcPr>
            <w:tcW w:w="540" w:type="dxa"/>
          </w:tcPr>
          <w:p w:rsidR="00BB139E" w:rsidRPr="005D5A84" w:rsidRDefault="00BB139E" w:rsidP="00993CCB">
            <w:pPr>
              <w:autoSpaceDE w:val="0"/>
              <w:autoSpaceDN w:val="0"/>
              <w:adjustRightInd w:val="0"/>
              <w:jc w:val="both"/>
            </w:pPr>
            <w:r w:rsidRPr="005D5A84">
              <w:t>1.</w:t>
            </w:r>
          </w:p>
        </w:tc>
        <w:tc>
          <w:tcPr>
            <w:tcW w:w="2931" w:type="dxa"/>
          </w:tcPr>
          <w:p w:rsidR="00BB139E" w:rsidRPr="005D5A84" w:rsidRDefault="00BB139E" w:rsidP="00993CCB">
            <w:pPr>
              <w:autoSpaceDE w:val="0"/>
              <w:autoSpaceDN w:val="0"/>
              <w:adjustRightInd w:val="0"/>
              <w:jc w:val="both"/>
            </w:pPr>
            <w:r w:rsidRPr="005D5A84">
              <w:t>Организация информационно-разъяснительной работы среди населения по освещению целей  Программы</w:t>
            </w:r>
          </w:p>
        </w:tc>
        <w:tc>
          <w:tcPr>
            <w:tcW w:w="2172" w:type="dxa"/>
          </w:tcPr>
          <w:p w:rsidR="00BB139E" w:rsidRPr="005D5A84" w:rsidRDefault="00BB139E" w:rsidP="00993CCB">
            <w:pPr>
              <w:autoSpaceDE w:val="0"/>
              <w:autoSpaceDN w:val="0"/>
              <w:adjustRightInd w:val="0"/>
              <w:jc w:val="center"/>
              <w:rPr>
                <w:bCs/>
              </w:rPr>
            </w:pPr>
            <w:r w:rsidRPr="005D5A84">
              <w:rPr>
                <w:bCs/>
              </w:rPr>
              <w:t>постоянно</w:t>
            </w:r>
          </w:p>
        </w:tc>
        <w:tc>
          <w:tcPr>
            <w:tcW w:w="4671" w:type="dxa"/>
          </w:tcPr>
          <w:p w:rsidR="000B5315" w:rsidRPr="005D5A84" w:rsidRDefault="000B5315" w:rsidP="000B5315">
            <w:pPr>
              <w:autoSpaceDE w:val="0"/>
              <w:autoSpaceDN w:val="0"/>
              <w:adjustRightInd w:val="0"/>
              <w:jc w:val="both"/>
              <w:rPr>
                <w:bCs/>
              </w:rPr>
            </w:pPr>
            <w:r w:rsidRPr="005D5A84">
              <w:rPr>
                <w:bCs/>
              </w:rPr>
              <w:t xml:space="preserve">Отдел строительства, </w:t>
            </w:r>
            <w:r w:rsidR="008E2BCA">
              <w:rPr>
                <w:bCs/>
              </w:rPr>
              <w:t>архитектуры</w:t>
            </w:r>
            <w:r w:rsidRPr="005D5A84">
              <w:rPr>
                <w:bCs/>
              </w:rPr>
              <w:t xml:space="preserve"> и дорожного комплекса администрации Болотнинского района</w:t>
            </w:r>
          </w:p>
          <w:p w:rsidR="000B5315" w:rsidRPr="005D5A84" w:rsidRDefault="000B5315" w:rsidP="000B5315">
            <w:pPr>
              <w:autoSpaceDE w:val="0"/>
              <w:autoSpaceDN w:val="0"/>
              <w:adjustRightInd w:val="0"/>
              <w:jc w:val="both"/>
              <w:rPr>
                <w:color w:val="0000FF"/>
                <w:highlight w:val="yellow"/>
              </w:rPr>
            </w:pPr>
          </w:p>
        </w:tc>
      </w:tr>
      <w:tr w:rsidR="00BB139E" w:rsidRPr="005D5A84" w:rsidTr="005E6C31">
        <w:tc>
          <w:tcPr>
            <w:tcW w:w="540" w:type="dxa"/>
          </w:tcPr>
          <w:p w:rsidR="00BB139E" w:rsidRPr="005D5A84" w:rsidRDefault="00BB139E" w:rsidP="00993CCB">
            <w:pPr>
              <w:autoSpaceDE w:val="0"/>
              <w:autoSpaceDN w:val="0"/>
              <w:adjustRightInd w:val="0"/>
              <w:jc w:val="both"/>
            </w:pPr>
            <w:r w:rsidRPr="005D5A84">
              <w:t>2.</w:t>
            </w:r>
          </w:p>
        </w:tc>
        <w:tc>
          <w:tcPr>
            <w:tcW w:w="2931" w:type="dxa"/>
          </w:tcPr>
          <w:p w:rsidR="00BB139E" w:rsidRPr="005D5A84" w:rsidRDefault="00BB139E" w:rsidP="00993CCB">
            <w:pPr>
              <w:autoSpaceDE w:val="0"/>
              <w:autoSpaceDN w:val="0"/>
              <w:adjustRightInd w:val="0"/>
              <w:jc w:val="both"/>
            </w:pPr>
            <w:r w:rsidRPr="005D5A84">
              <w:t>Прием заявлений и документов на участие в Программе, разъяснение условий участия</w:t>
            </w:r>
          </w:p>
        </w:tc>
        <w:tc>
          <w:tcPr>
            <w:tcW w:w="2172" w:type="dxa"/>
          </w:tcPr>
          <w:p w:rsidR="00BB139E" w:rsidRPr="005D5A84" w:rsidRDefault="00BB139E" w:rsidP="00F44687">
            <w:pPr>
              <w:autoSpaceDE w:val="0"/>
              <w:autoSpaceDN w:val="0"/>
              <w:adjustRightInd w:val="0"/>
              <w:jc w:val="both"/>
            </w:pPr>
            <w:r w:rsidRPr="005D5A84">
              <w:t xml:space="preserve">до </w:t>
            </w:r>
            <w:r w:rsidR="00F44687" w:rsidRPr="00F44687">
              <w:t>01 июля</w:t>
            </w:r>
            <w:r w:rsidR="00F44687">
              <w:t xml:space="preserve"> </w:t>
            </w:r>
            <w:r w:rsidRPr="005D5A84">
              <w:t>года, предшествующе</w:t>
            </w:r>
            <w:r w:rsidR="008A48B3">
              <w:t>го</w:t>
            </w:r>
            <w:r w:rsidRPr="005D5A84">
              <w:t xml:space="preserve"> планируемому году</w:t>
            </w:r>
          </w:p>
        </w:tc>
        <w:tc>
          <w:tcPr>
            <w:tcW w:w="4671" w:type="dxa"/>
          </w:tcPr>
          <w:p w:rsidR="00BB139E" w:rsidRPr="005D5A84" w:rsidRDefault="00E816DE" w:rsidP="00993CCB">
            <w:pPr>
              <w:autoSpaceDE w:val="0"/>
              <w:autoSpaceDN w:val="0"/>
              <w:adjustRightInd w:val="0"/>
              <w:jc w:val="both"/>
              <w:rPr>
                <w:bCs/>
              </w:rPr>
            </w:pPr>
            <w:r w:rsidRPr="005D5A84">
              <w:rPr>
                <w:bCs/>
              </w:rPr>
              <w:t xml:space="preserve">Отдел строительства, </w:t>
            </w:r>
            <w:r w:rsidR="008E2BCA">
              <w:rPr>
                <w:bCs/>
              </w:rPr>
              <w:t xml:space="preserve">архитектуры </w:t>
            </w:r>
            <w:r w:rsidRPr="005D5A84">
              <w:rPr>
                <w:bCs/>
              </w:rPr>
              <w:t>и дорожного комплекса администрации Болотнинского района</w:t>
            </w:r>
          </w:p>
          <w:p w:rsidR="00BB139E" w:rsidRPr="005D5A84" w:rsidRDefault="00BB139E" w:rsidP="00993CCB">
            <w:pPr>
              <w:autoSpaceDE w:val="0"/>
              <w:autoSpaceDN w:val="0"/>
              <w:adjustRightInd w:val="0"/>
              <w:jc w:val="both"/>
              <w:rPr>
                <w:bCs/>
              </w:rPr>
            </w:pPr>
          </w:p>
        </w:tc>
      </w:tr>
      <w:tr w:rsidR="00BB139E" w:rsidRPr="005D5A84" w:rsidTr="005E6C31">
        <w:tc>
          <w:tcPr>
            <w:tcW w:w="540" w:type="dxa"/>
          </w:tcPr>
          <w:p w:rsidR="00BB139E" w:rsidRPr="005D5A84" w:rsidRDefault="00BB139E" w:rsidP="00993CCB">
            <w:pPr>
              <w:autoSpaceDE w:val="0"/>
              <w:autoSpaceDN w:val="0"/>
              <w:adjustRightInd w:val="0"/>
              <w:jc w:val="both"/>
            </w:pPr>
            <w:r w:rsidRPr="005D5A84">
              <w:t>3.</w:t>
            </w:r>
          </w:p>
        </w:tc>
        <w:tc>
          <w:tcPr>
            <w:tcW w:w="2931" w:type="dxa"/>
          </w:tcPr>
          <w:p w:rsidR="00BB139E" w:rsidRPr="005D5A84" w:rsidRDefault="00BB139E" w:rsidP="008A48B3">
            <w:pPr>
              <w:autoSpaceDE w:val="0"/>
              <w:autoSpaceDN w:val="0"/>
              <w:adjustRightInd w:val="0"/>
              <w:jc w:val="both"/>
            </w:pPr>
            <w:r w:rsidRPr="005D5A84">
              <w:t>Работа Жилищной комиссии по признанию молодых семей, нуждающи</w:t>
            </w:r>
            <w:r w:rsidR="008A48B3">
              <w:t>хся</w:t>
            </w:r>
            <w:r w:rsidRPr="005D5A84">
              <w:t xml:space="preserve"> в улучшении жилищных условий</w:t>
            </w:r>
          </w:p>
        </w:tc>
        <w:tc>
          <w:tcPr>
            <w:tcW w:w="2172" w:type="dxa"/>
          </w:tcPr>
          <w:p w:rsidR="00BB139E" w:rsidRPr="005D5A84" w:rsidRDefault="00BB139E" w:rsidP="00993CCB">
            <w:pPr>
              <w:autoSpaceDE w:val="0"/>
              <w:autoSpaceDN w:val="0"/>
              <w:adjustRightInd w:val="0"/>
              <w:jc w:val="both"/>
              <w:rPr>
                <w:spacing w:val="20"/>
              </w:rPr>
            </w:pPr>
            <w:r w:rsidRPr="005D5A84">
              <w:rPr>
                <w:noProof/>
              </w:rPr>
              <w:t>По мере необходимости</w:t>
            </w:r>
          </w:p>
        </w:tc>
        <w:tc>
          <w:tcPr>
            <w:tcW w:w="4671" w:type="dxa"/>
          </w:tcPr>
          <w:p w:rsidR="00BB139E" w:rsidRPr="005D5A84" w:rsidRDefault="00E816DE" w:rsidP="00993CCB">
            <w:pPr>
              <w:autoSpaceDE w:val="0"/>
              <w:autoSpaceDN w:val="0"/>
              <w:adjustRightInd w:val="0"/>
              <w:jc w:val="both"/>
              <w:rPr>
                <w:bCs/>
              </w:rPr>
            </w:pPr>
            <w:r w:rsidRPr="005D5A84">
              <w:rPr>
                <w:bCs/>
              </w:rPr>
              <w:t>Администрации муниципальных образований Болотнинского района Новосибирской области</w:t>
            </w:r>
          </w:p>
          <w:p w:rsidR="00BB139E" w:rsidRPr="005D5A84" w:rsidRDefault="00BB139E" w:rsidP="00993CCB">
            <w:pPr>
              <w:autoSpaceDE w:val="0"/>
              <w:autoSpaceDN w:val="0"/>
              <w:adjustRightInd w:val="0"/>
              <w:jc w:val="both"/>
            </w:pPr>
          </w:p>
        </w:tc>
      </w:tr>
      <w:tr w:rsidR="00BB139E" w:rsidRPr="005D5A84" w:rsidTr="005E6C31">
        <w:tc>
          <w:tcPr>
            <w:tcW w:w="540" w:type="dxa"/>
          </w:tcPr>
          <w:p w:rsidR="00BB139E" w:rsidRPr="005D5A84" w:rsidRDefault="00BB139E" w:rsidP="00993CCB">
            <w:pPr>
              <w:autoSpaceDE w:val="0"/>
              <w:autoSpaceDN w:val="0"/>
              <w:adjustRightInd w:val="0"/>
              <w:jc w:val="both"/>
            </w:pPr>
            <w:r w:rsidRPr="005D5A84">
              <w:t>4.</w:t>
            </w:r>
          </w:p>
        </w:tc>
        <w:tc>
          <w:tcPr>
            <w:tcW w:w="2931" w:type="dxa"/>
          </w:tcPr>
          <w:p w:rsidR="00BB139E" w:rsidRPr="005D5A84" w:rsidRDefault="00BB139E" w:rsidP="00993CCB">
            <w:pPr>
              <w:autoSpaceDE w:val="0"/>
              <w:autoSpaceDN w:val="0"/>
              <w:adjustRightInd w:val="0"/>
              <w:jc w:val="both"/>
            </w:pPr>
            <w:r w:rsidRPr="005D5A84">
              <w:t>Формирование списка участников Программы</w:t>
            </w:r>
          </w:p>
        </w:tc>
        <w:tc>
          <w:tcPr>
            <w:tcW w:w="2172" w:type="dxa"/>
          </w:tcPr>
          <w:p w:rsidR="00BB139E" w:rsidRPr="005D5A84" w:rsidRDefault="00BB139E" w:rsidP="008A48B3">
            <w:pPr>
              <w:autoSpaceDE w:val="0"/>
              <w:autoSpaceDN w:val="0"/>
              <w:adjustRightInd w:val="0"/>
              <w:jc w:val="both"/>
              <w:rPr>
                <w:bCs/>
              </w:rPr>
            </w:pPr>
            <w:r w:rsidRPr="005D5A84">
              <w:rPr>
                <w:bCs/>
              </w:rPr>
              <w:t xml:space="preserve">В сроки, установленные </w:t>
            </w:r>
            <w:r w:rsidR="008A48B3">
              <w:rPr>
                <w:bCs/>
              </w:rPr>
              <w:t>правилами Программы</w:t>
            </w:r>
          </w:p>
        </w:tc>
        <w:tc>
          <w:tcPr>
            <w:tcW w:w="4671" w:type="dxa"/>
          </w:tcPr>
          <w:p w:rsidR="00E816DE" w:rsidRPr="005D5A84" w:rsidRDefault="00E816DE" w:rsidP="00E816DE">
            <w:pPr>
              <w:autoSpaceDE w:val="0"/>
              <w:autoSpaceDN w:val="0"/>
              <w:adjustRightInd w:val="0"/>
              <w:jc w:val="both"/>
              <w:rPr>
                <w:bCs/>
              </w:rPr>
            </w:pPr>
            <w:r w:rsidRPr="005D5A84">
              <w:rPr>
                <w:bCs/>
              </w:rPr>
              <w:t xml:space="preserve">Отдел строительства, </w:t>
            </w:r>
            <w:r w:rsidR="008E2BCA">
              <w:rPr>
                <w:bCs/>
              </w:rPr>
              <w:t>архитектуры</w:t>
            </w:r>
            <w:r w:rsidRPr="005D5A84">
              <w:rPr>
                <w:bCs/>
              </w:rPr>
              <w:t xml:space="preserve"> и дорожного комплекса администрации Болотнинского района</w:t>
            </w:r>
          </w:p>
          <w:p w:rsidR="00BB139E" w:rsidRPr="005D5A84" w:rsidRDefault="00BB139E" w:rsidP="00993CCB">
            <w:pPr>
              <w:autoSpaceDE w:val="0"/>
              <w:autoSpaceDN w:val="0"/>
              <w:adjustRightInd w:val="0"/>
              <w:jc w:val="both"/>
            </w:pPr>
          </w:p>
        </w:tc>
      </w:tr>
      <w:tr w:rsidR="00E816DE" w:rsidRPr="005D5A84" w:rsidTr="005E6C31">
        <w:tc>
          <w:tcPr>
            <w:tcW w:w="540" w:type="dxa"/>
          </w:tcPr>
          <w:p w:rsidR="00E816DE" w:rsidRPr="005D5A84" w:rsidRDefault="00E816DE" w:rsidP="00993CCB">
            <w:pPr>
              <w:autoSpaceDE w:val="0"/>
              <w:autoSpaceDN w:val="0"/>
              <w:adjustRightInd w:val="0"/>
              <w:jc w:val="both"/>
            </w:pPr>
            <w:r w:rsidRPr="005D5A84">
              <w:t>5.</w:t>
            </w:r>
          </w:p>
        </w:tc>
        <w:tc>
          <w:tcPr>
            <w:tcW w:w="2931" w:type="dxa"/>
          </w:tcPr>
          <w:p w:rsidR="00E816DE" w:rsidRPr="005D5A84" w:rsidRDefault="00E816DE" w:rsidP="00E816DE">
            <w:pPr>
              <w:autoSpaceDE w:val="0"/>
              <w:autoSpaceDN w:val="0"/>
              <w:adjustRightInd w:val="0"/>
              <w:jc w:val="both"/>
            </w:pPr>
            <w:r w:rsidRPr="005D5A84">
              <w:t xml:space="preserve">Предоставление списка участников Программы в Министерство строительства Новосибирской области </w:t>
            </w:r>
          </w:p>
        </w:tc>
        <w:tc>
          <w:tcPr>
            <w:tcW w:w="2172" w:type="dxa"/>
          </w:tcPr>
          <w:p w:rsidR="00E816DE" w:rsidRPr="005D5A84" w:rsidRDefault="00E816DE" w:rsidP="008A48B3">
            <w:pPr>
              <w:autoSpaceDE w:val="0"/>
              <w:autoSpaceDN w:val="0"/>
              <w:adjustRightInd w:val="0"/>
              <w:jc w:val="both"/>
              <w:rPr>
                <w:noProof/>
              </w:rPr>
            </w:pPr>
            <w:r w:rsidRPr="005D5A84">
              <w:rPr>
                <w:bCs/>
              </w:rPr>
              <w:t xml:space="preserve">В сроки, установленные </w:t>
            </w:r>
            <w:r w:rsidR="008A48B3">
              <w:rPr>
                <w:bCs/>
              </w:rPr>
              <w:t>правилами Программы</w:t>
            </w:r>
          </w:p>
        </w:tc>
        <w:tc>
          <w:tcPr>
            <w:tcW w:w="4671" w:type="dxa"/>
          </w:tcPr>
          <w:p w:rsidR="00E816DE" w:rsidRPr="005D5A84" w:rsidRDefault="00E816DE" w:rsidP="00993CCB">
            <w:pPr>
              <w:autoSpaceDE w:val="0"/>
              <w:autoSpaceDN w:val="0"/>
              <w:adjustRightInd w:val="0"/>
              <w:jc w:val="both"/>
              <w:rPr>
                <w:bCs/>
              </w:rPr>
            </w:pPr>
            <w:r w:rsidRPr="005D5A84">
              <w:rPr>
                <w:bCs/>
              </w:rPr>
              <w:t xml:space="preserve">Отдел строительства, </w:t>
            </w:r>
            <w:r w:rsidR="008E2BCA">
              <w:rPr>
                <w:bCs/>
              </w:rPr>
              <w:t>архитектуры</w:t>
            </w:r>
            <w:r w:rsidRPr="005D5A84">
              <w:rPr>
                <w:bCs/>
              </w:rPr>
              <w:t xml:space="preserve"> и дорожного комплекса администрации Болотнинского района</w:t>
            </w:r>
          </w:p>
          <w:p w:rsidR="00E816DE" w:rsidRPr="005D5A84" w:rsidRDefault="00E816DE" w:rsidP="00993CCB">
            <w:pPr>
              <w:autoSpaceDE w:val="0"/>
              <w:autoSpaceDN w:val="0"/>
              <w:adjustRightInd w:val="0"/>
              <w:jc w:val="both"/>
            </w:pPr>
          </w:p>
        </w:tc>
      </w:tr>
      <w:tr w:rsidR="00E816DE" w:rsidRPr="005D5A84" w:rsidTr="005E6C31">
        <w:tc>
          <w:tcPr>
            <w:tcW w:w="540" w:type="dxa"/>
          </w:tcPr>
          <w:p w:rsidR="00E816DE" w:rsidRPr="005D5A84" w:rsidRDefault="00E816DE" w:rsidP="00993CCB">
            <w:pPr>
              <w:autoSpaceDE w:val="0"/>
              <w:autoSpaceDN w:val="0"/>
              <w:adjustRightInd w:val="0"/>
              <w:jc w:val="both"/>
            </w:pPr>
            <w:r w:rsidRPr="005D5A84">
              <w:t>6.</w:t>
            </w:r>
          </w:p>
        </w:tc>
        <w:tc>
          <w:tcPr>
            <w:tcW w:w="2931" w:type="dxa"/>
          </w:tcPr>
          <w:p w:rsidR="00E816DE" w:rsidRPr="005D5A84" w:rsidRDefault="00E816DE" w:rsidP="00993CCB">
            <w:pPr>
              <w:autoSpaceDE w:val="0"/>
              <w:autoSpaceDN w:val="0"/>
              <w:adjustRightInd w:val="0"/>
              <w:jc w:val="both"/>
            </w:pPr>
            <w:r w:rsidRPr="005D5A84">
              <w:t>Определение объема ежегодного финансирования Программы и утверждение объемов финансирования</w:t>
            </w:r>
          </w:p>
        </w:tc>
        <w:tc>
          <w:tcPr>
            <w:tcW w:w="2172" w:type="dxa"/>
          </w:tcPr>
          <w:p w:rsidR="00E816DE" w:rsidRPr="005D5A84" w:rsidRDefault="00E816DE" w:rsidP="00993CCB">
            <w:pPr>
              <w:autoSpaceDE w:val="0"/>
              <w:autoSpaceDN w:val="0"/>
              <w:adjustRightInd w:val="0"/>
              <w:jc w:val="both"/>
            </w:pPr>
            <w:r w:rsidRPr="005D5A84">
              <w:t xml:space="preserve">Ежегодно </w:t>
            </w:r>
            <w:r w:rsidR="008A48B3">
              <w:t>до утверждения бюджета</w:t>
            </w:r>
          </w:p>
        </w:tc>
        <w:tc>
          <w:tcPr>
            <w:tcW w:w="4671" w:type="dxa"/>
          </w:tcPr>
          <w:p w:rsidR="008F04F8" w:rsidRPr="005D5A84" w:rsidRDefault="008F04F8" w:rsidP="008F04F8">
            <w:pPr>
              <w:autoSpaceDE w:val="0"/>
              <w:autoSpaceDN w:val="0"/>
              <w:adjustRightInd w:val="0"/>
              <w:jc w:val="both"/>
              <w:rPr>
                <w:bCs/>
              </w:rPr>
            </w:pPr>
            <w:r w:rsidRPr="005D5A84">
              <w:rPr>
                <w:bCs/>
              </w:rPr>
              <w:t>Администрации Болотнинского района Новосибирской области</w:t>
            </w:r>
          </w:p>
          <w:p w:rsidR="00E816DE" w:rsidRPr="005D5A84" w:rsidRDefault="00DA1864" w:rsidP="00993CCB">
            <w:pPr>
              <w:autoSpaceDE w:val="0"/>
              <w:autoSpaceDN w:val="0"/>
              <w:adjustRightInd w:val="0"/>
              <w:jc w:val="both"/>
              <w:rPr>
                <w:color w:val="0000FF"/>
              </w:rPr>
            </w:pPr>
            <w:r w:rsidRPr="005D5A84">
              <w:t>.</w:t>
            </w:r>
            <w:r w:rsidR="00E816DE" w:rsidRPr="005D5A84">
              <w:t xml:space="preserve"> </w:t>
            </w:r>
          </w:p>
        </w:tc>
      </w:tr>
      <w:tr w:rsidR="00E816DE" w:rsidRPr="005D5A84" w:rsidTr="005E6C31">
        <w:tc>
          <w:tcPr>
            <w:tcW w:w="540" w:type="dxa"/>
          </w:tcPr>
          <w:p w:rsidR="00E816DE" w:rsidRPr="005D5A84" w:rsidRDefault="00DA1864" w:rsidP="00993CCB">
            <w:pPr>
              <w:autoSpaceDE w:val="0"/>
              <w:autoSpaceDN w:val="0"/>
              <w:adjustRightInd w:val="0"/>
              <w:jc w:val="both"/>
            </w:pPr>
            <w:r w:rsidRPr="005D5A84">
              <w:t>7</w:t>
            </w:r>
            <w:r w:rsidR="00E816DE" w:rsidRPr="005D5A84">
              <w:t>.</w:t>
            </w:r>
          </w:p>
        </w:tc>
        <w:tc>
          <w:tcPr>
            <w:tcW w:w="2931" w:type="dxa"/>
          </w:tcPr>
          <w:p w:rsidR="00E816DE" w:rsidRPr="005D5A84" w:rsidRDefault="00E816DE" w:rsidP="00993CCB">
            <w:pPr>
              <w:autoSpaceDE w:val="0"/>
              <w:autoSpaceDN w:val="0"/>
              <w:adjustRightInd w:val="0"/>
              <w:jc w:val="both"/>
              <w:rPr>
                <w:noProof/>
              </w:rPr>
            </w:pPr>
            <w:r w:rsidRPr="005D5A84">
              <w:rPr>
                <w:noProof/>
              </w:rPr>
              <w:t>Подготовка отчетов о реализации Программы</w:t>
            </w:r>
          </w:p>
        </w:tc>
        <w:tc>
          <w:tcPr>
            <w:tcW w:w="2172" w:type="dxa"/>
          </w:tcPr>
          <w:p w:rsidR="00E816DE" w:rsidRPr="005D5A84" w:rsidRDefault="008A48B3" w:rsidP="00993CCB">
            <w:pPr>
              <w:autoSpaceDE w:val="0"/>
              <w:autoSpaceDN w:val="0"/>
              <w:adjustRightInd w:val="0"/>
              <w:jc w:val="both"/>
              <w:rPr>
                <w:spacing w:val="20"/>
              </w:rPr>
            </w:pPr>
            <w:r>
              <w:rPr>
                <w:bCs/>
              </w:rPr>
              <w:t xml:space="preserve">До 01 марта года следующего за отчётным периодом </w:t>
            </w:r>
          </w:p>
        </w:tc>
        <w:tc>
          <w:tcPr>
            <w:tcW w:w="4671" w:type="dxa"/>
          </w:tcPr>
          <w:p w:rsidR="00DA1864" w:rsidRPr="005D5A84" w:rsidRDefault="00E816DE" w:rsidP="00DA1864">
            <w:pPr>
              <w:autoSpaceDE w:val="0"/>
              <w:autoSpaceDN w:val="0"/>
              <w:adjustRightInd w:val="0"/>
              <w:jc w:val="both"/>
              <w:rPr>
                <w:bCs/>
              </w:rPr>
            </w:pPr>
            <w:r w:rsidRPr="005D5A84">
              <w:rPr>
                <w:noProof/>
              </w:rPr>
              <w:t xml:space="preserve"> </w:t>
            </w:r>
            <w:r w:rsidR="00DA1864" w:rsidRPr="005D5A84">
              <w:rPr>
                <w:bCs/>
              </w:rPr>
              <w:t xml:space="preserve">Отдел строительства, </w:t>
            </w:r>
            <w:r w:rsidR="008E2BCA">
              <w:rPr>
                <w:bCs/>
              </w:rPr>
              <w:t>архитектуры</w:t>
            </w:r>
            <w:r w:rsidR="00DA1864" w:rsidRPr="005D5A84">
              <w:rPr>
                <w:bCs/>
              </w:rPr>
              <w:t xml:space="preserve"> и дорожного комплекса администрации Болотнинского района</w:t>
            </w:r>
          </w:p>
          <w:p w:rsidR="00E816DE" w:rsidRPr="005D5A84" w:rsidRDefault="00E816DE" w:rsidP="00993CCB">
            <w:pPr>
              <w:autoSpaceDE w:val="0"/>
              <w:autoSpaceDN w:val="0"/>
              <w:adjustRightInd w:val="0"/>
              <w:jc w:val="both"/>
              <w:rPr>
                <w:color w:val="0000FF"/>
              </w:rPr>
            </w:pPr>
          </w:p>
        </w:tc>
      </w:tr>
      <w:tr w:rsidR="00E816DE" w:rsidRPr="005D5A84" w:rsidTr="005E6C31">
        <w:tc>
          <w:tcPr>
            <w:tcW w:w="540" w:type="dxa"/>
          </w:tcPr>
          <w:p w:rsidR="00E816DE" w:rsidRPr="005D5A84" w:rsidRDefault="00DA1864" w:rsidP="00993CCB">
            <w:pPr>
              <w:autoSpaceDE w:val="0"/>
              <w:autoSpaceDN w:val="0"/>
              <w:adjustRightInd w:val="0"/>
              <w:jc w:val="both"/>
            </w:pPr>
            <w:r w:rsidRPr="005D5A84">
              <w:t>8</w:t>
            </w:r>
            <w:r w:rsidR="00E816DE" w:rsidRPr="005D5A84">
              <w:t>.</w:t>
            </w:r>
          </w:p>
        </w:tc>
        <w:tc>
          <w:tcPr>
            <w:tcW w:w="2931" w:type="dxa"/>
          </w:tcPr>
          <w:p w:rsidR="00E816DE" w:rsidRPr="005D5A84" w:rsidRDefault="00E816DE" w:rsidP="00993CCB">
            <w:pPr>
              <w:autoSpaceDE w:val="0"/>
              <w:autoSpaceDN w:val="0"/>
              <w:adjustRightInd w:val="0"/>
              <w:jc w:val="both"/>
            </w:pPr>
            <w:r w:rsidRPr="005D5A84">
              <w:t>Осуществление контроля за ходом реализации Программы</w:t>
            </w:r>
          </w:p>
        </w:tc>
        <w:tc>
          <w:tcPr>
            <w:tcW w:w="2172" w:type="dxa"/>
          </w:tcPr>
          <w:p w:rsidR="00E816DE" w:rsidRPr="005D5A84" w:rsidRDefault="00E816DE" w:rsidP="00993CCB">
            <w:pPr>
              <w:autoSpaceDE w:val="0"/>
              <w:autoSpaceDN w:val="0"/>
              <w:adjustRightInd w:val="0"/>
              <w:jc w:val="both"/>
            </w:pPr>
            <w:r w:rsidRPr="005D5A84">
              <w:t>Ежеквартально</w:t>
            </w:r>
          </w:p>
        </w:tc>
        <w:tc>
          <w:tcPr>
            <w:tcW w:w="4671" w:type="dxa"/>
          </w:tcPr>
          <w:p w:rsidR="00E816DE" w:rsidRPr="005D5A84" w:rsidRDefault="00E67D1B" w:rsidP="00993CCB">
            <w:pPr>
              <w:autoSpaceDE w:val="0"/>
              <w:autoSpaceDN w:val="0"/>
              <w:adjustRightInd w:val="0"/>
              <w:jc w:val="both"/>
              <w:rPr>
                <w:spacing w:val="20"/>
              </w:rPr>
            </w:pPr>
            <w:r>
              <w:t xml:space="preserve">Ответственный исполнитель Программы, Управление </w:t>
            </w:r>
            <w:r w:rsidR="00EA5174">
              <w:t>экономического развития админис</w:t>
            </w:r>
            <w:r>
              <w:t>трации Болотнинского района</w:t>
            </w:r>
          </w:p>
        </w:tc>
      </w:tr>
    </w:tbl>
    <w:p w:rsidR="005D5A84" w:rsidRDefault="005D5A84" w:rsidP="005D5A84">
      <w:bookmarkStart w:id="20" w:name="sub_1020"/>
    </w:p>
    <w:p w:rsidR="005D5A84" w:rsidRPr="005D5A84" w:rsidRDefault="005D5A84" w:rsidP="00C54F12">
      <w:pPr>
        <w:ind w:firstLine="698"/>
        <w:jc w:val="right"/>
      </w:pPr>
    </w:p>
    <w:p w:rsidR="00306236" w:rsidRPr="005D5A84" w:rsidRDefault="00306236" w:rsidP="00C54F12">
      <w:pPr>
        <w:ind w:firstLine="698"/>
        <w:jc w:val="right"/>
        <w:rPr>
          <w:rStyle w:val="a7"/>
          <w:b w:val="0"/>
          <w:color w:val="auto"/>
          <w:sz w:val="24"/>
          <w:szCs w:val="24"/>
        </w:rPr>
      </w:pPr>
    </w:p>
    <w:bookmarkEnd w:id="20"/>
    <w:p w:rsidR="00C54F12" w:rsidRPr="005D5A84" w:rsidRDefault="00C54F12" w:rsidP="00C54F12"/>
    <w:p w:rsidR="008F04F8" w:rsidRDefault="008F04F8" w:rsidP="00C54F12">
      <w:pPr>
        <w:pStyle w:val="1"/>
        <w:rPr>
          <w:rFonts w:ascii="Times New Roman" w:hAnsi="Times New Roman"/>
          <w:color w:val="auto"/>
          <w:sz w:val="24"/>
          <w:szCs w:val="24"/>
        </w:rPr>
      </w:pPr>
    </w:p>
    <w:p w:rsidR="00C54F12" w:rsidRPr="005623D7" w:rsidRDefault="00C54F12" w:rsidP="00C54F12">
      <w:pPr>
        <w:pStyle w:val="1"/>
        <w:rPr>
          <w:rFonts w:ascii="Times New Roman" w:hAnsi="Times New Roman"/>
          <w:color w:val="auto"/>
          <w:sz w:val="24"/>
          <w:szCs w:val="24"/>
        </w:rPr>
      </w:pPr>
      <w:r w:rsidRPr="005623D7">
        <w:rPr>
          <w:rFonts w:ascii="Times New Roman" w:hAnsi="Times New Roman"/>
          <w:color w:val="auto"/>
          <w:sz w:val="24"/>
          <w:szCs w:val="24"/>
        </w:rPr>
        <w:lastRenderedPageBreak/>
        <w:t>Предполагаемое</w:t>
      </w:r>
      <w:r w:rsidR="00EA5174" w:rsidRPr="005623D7">
        <w:rPr>
          <w:rFonts w:ascii="Times New Roman" w:hAnsi="Times New Roman"/>
          <w:color w:val="auto"/>
          <w:sz w:val="24"/>
          <w:szCs w:val="24"/>
        </w:rPr>
        <w:t xml:space="preserve"> финансирование и </w:t>
      </w:r>
      <w:r w:rsidR="0087734E" w:rsidRPr="005623D7">
        <w:rPr>
          <w:rFonts w:ascii="Times New Roman" w:hAnsi="Times New Roman"/>
          <w:color w:val="auto"/>
          <w:sz w:val="24"/>
          <w:szCs w:val="24"/>
        </w:rPr>
        <w:t>приобретение жилых помещений участниками</w:t>
      </w:r>
      <w:r w:rsidRPr="005623D7">
        <w:rPr>
          <w:rFonts w:ascii="Times New Roman" w:hAnsi="Times New Roman"/>
          <w:color w:val="auto"/>
          <w:sz w:val="24"/>
          <w:szCs w:val="24"/>
        </w:rPr>
        <w:t xml:space="preserve"> </w:t>
      </w:r>
      <w:r w:rsidR="00F44687">
        <w:rPr>
          <w:rFonts w:ascii="Times New Roman" w:hAnsi="Times New Roman"/>
          <w:bCs w:val="0"/>
          <w:color w:val="auto"/>
          <w:sz w:val="24"/>
          <w:szCs w:val="24"/>
        </w:rPr>
        <w:t xml:space="preserve">муниципальной </w:t>
      </w:r>
      <w:r w:rsidRPr="005623D7">
        <w:rPr>
          <w:rFonts w:ascii="Times New Roman" w:hAnsi="Times New Roman"/>
          <w:bCs w:val="0"/>
          <w:color w:val="auto"/>
          <w:sz w:val="24"/>
          <w:szCs w:val="24"/>
        </w:rPr>
        <w:t xml:space="preserve">программы «Обеспечение жильем молодых семей на </w:t>
      </w:r>
      <w:r w:rsidR="005B26D2">
        <w:rPr>
          <w:rFonts w:ascii="Times New Roman" w:hAnsi="Times New Roman"/>
          <w:bCs w:val="0"/>
          <w:color w:val="auto"/>
          <w:sz w:val="24"/>
          <w:szCs w:val="24"/>
        </w:rPr>
        <w:t>2024</w:t>
      </w:r>
      <w:r w:rsidRPr="005623D7">
        <w:rPr>
          <w:rFonts w:ascii="Times New Roman" w:hAnsi="Times New Roman"/>
          <w:bCs w:val="0"/>
          <w:color w:val="auto"/>
          <w:sz w:val="24"/>
          <w:szCs w:val="24"/>
        </w:rPr>
        <w:t>-</w:t>
      </w:r>
      <w:r w:rsidR="005B26D2">
        <w:rPr>
          <w:rFonts w:ascii="Times New Roman" w:hAnsi="Times New Roman"/>
          <w:bCs w:val="0"/>
          <w:color w:val="auto"/>
          <w:sz w:val="24"/>
          <w:szCs w:val="24"/>
        </w:rPr>
        <w:t>2026</w:t>
      </w:r>
      <w:r w:rsidRPr="005623D7">
        <w:rPr>
          <w:rFonts w:ascii="Times New Roman" w:hAnsi="Times New Roman"/>
          <w:bCs w:val="0"/>
          <w:color w:val="auto"/>
          <w:sz w:val="24"/>
          <w:szCs w:val="24"/>
        </w:rPr>
        <w:t xml:space="preserve"> годы</w:t>
      </w:r>
      <w:r w:rsidRPr="005623D7">
        <w:rPr>
          <w:rFonts w:ascii="Times New Roman" w:hAnsi="Times New Roman"/>
          <w:color w:val="auto"/>
          <w:sz w:val="24"/>
          <w:szCs w:val="24"/>
        </w:rPr>
        <w:t>»</w:t>
      </w:r>
    </w:p>
    <w:p w:rsidR="00C54F12" w:rsidRPr="005D5A84" w:rsidRDefault="00C54F12" w:rsidP="00C54F12"/>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68"/>
        <w:gridCol w:w="1985"/>
        <w:gridCol w:w="2977"/>
        <w:gridCol w:w="2551"/>
      </w:tblGrid>
      <w:tr w:rsidR="0087734E" w:rsidRPr="005D5A84" w:rsidTr="00EA5174">
        <w:trPr>
          <w:trHeight w:val="1644"/>
        </w:trPr>
        <w:tc>
          <w:tcPr>
            <w:tcW w:w="851" w:type="dxa"/>
          </w:tcPr>
          <w:p w:rsidR="0087734E" w:rsidRPr="00EA5174" w:rsidRDefault="0087734E" w:rsidP="00993CCB"/>
          <w:p w:rsidR="0087734E" w:rsidRPr="00EA5174" w:rsidRDefault="0087734E" w:rsidP="00993CCB">
            <w:r w:rsidRPr="00EA5174">
              <w:t>год</w:t>
            </w:r>
          </w:p>
          <w:p w:rsidR="0087734E" w:rsidRPr="00EA5174" w:rsidRDefault="0087734E" w:rsidP="000918A3"/>
          <w:p w:rsidR="0087734E" w:rsidRPr="00EA5174" w:rsidRDefault="0087734E" w:rsidP="000918A3"/>
          <w:p w:rsidR="0087734E" w:rsidRPr="00EA5174" w:rsidRDefault="0087734E" w:rsidP="000918A3"/>
          <w:p w:rsidR="0087734E" w:rsidRPr="00EA5174" w:rsidRDefault="0087734E" w:rsidP="000918A3"/>
          <w:p w:rsidR="0087734E" w:rsidRPr="00EA5174" w:rsidRDefault="0087734E" w:rsidP="000918A3"/>
        </w:tc>
        <w:tc>
          <w:tcPr>
            <w:tcW w:w="2268" w:type="dxa"/>
          </w:tcPr>
          <w:p w:rsidR="0087734E" w:rsidRPr="00EA5174" w:rsidRDefault="00EA5174" w:rsidP="00C54F12">
            <w:r w:rsidRPr="00EA5174">
              <w:t>Планируемое ф</w:t>
            </w:r>
            <w:r w:rsidR="0087734E" w:rsidRPr="00EA5174">
              <w:t xml:space="preserve">инансирование  из бюджетов всех уровней </w:t>
            </w:r>
            <w:r w:rsidR="005623D7">
              <w:t>плюс средства молодой семьи</w:t>
            </w:r>
          </w:p>
          <w:p w:rsidR="0087734E" w:rsidRPr="00EA5174" w:rsidRDefault="0087734E" w:rsidP="00C54F12">
            <w:r w:rsidRPr="00EA5174">
              <w:t>(тысяч рублей)</w:t>
            </w:r>
          </w:p>
        </w:tc>
        <w:tc>
          <w:tcPr>
            <w:tcW w:w="1985" w:type="dxa"/>
          </w:tcPr>
          <w:p w:rsidR="0087734E" w:rsidRPr="00EA5174" w:rsidRDefault="0087734E" w:rsidP="00C54F12"/>
          <w:p w:rsidR="0087734E" w:rsidRPr="00EA5174" w:rsidRDefault="0087734E" w:rsidP="00C54F12">
            <w:r w:rsidRPr="00EA5174">
              <w:t>Кол-во семей / кол-во человек</w:t>
            </w:r>
          </w:p>
          <w:p w:rsidR="0087734E" w:rsidRPr="00EA5174" w:rsidRDefault="0087734E" w:rsidP="000918A3"/>
          <w:p w:rsidR="0087734E" w:rsidRPr="00EA5174" w:rsidRDefault="0087734E" w:rsidP="000918A3"/>
          <w:p w:rsidR="0087734E" w:rsidRPr="00EA5174" w:rsidRDefault="0087734E" w:rsidP="000918A3"/>
          <w:p w:rsidR="0087734E" w:rsidRPr="00EA5174" w:rsidRDefault="0087734E" w:rsidP="000918A3">
            <w:pPr>
              <w:tabs>
                <w:tab w:val="left" w:pos="1124"/>
              </w:tabs>
            </w:pPr>
          </w:p>
        </w:tc>
        <w:tc>
          <w:tcPr>
            <w:tcW w:w="2977" w:type="dxa"/>
          </w:tcPr>
          <w:p w:rsidR="0087734E" w:rsidRPr="00EA5174" w:rsidRDefault="0087734E" w:rsidP="00A555F7">
            <w:pPr>
              <w:pStyle w:val="a8"/>
              <w:autoSpaceDE/>
              <w:autoSpaceDN/>
              <w:adjustRightInd/>
              <w:rPr>
                <w:rFonts w:ascii="Times New Roman" w:hAnsi="Times New Roman" w:cs="Times New Roman"/>
                <w:sz w:val="24"/>
                <w:szCs w:val="24"/>
              </w:rPr>
            </w:pPr>
            <w:r w:rsidRPr="00EA5174">
              <w:rPr>
                <w:rFonts w:ascii="Times New Roman" w:hAnsi="Times New Roman" w:cs="Times New Roman"/>
                <w:sz w:val="24"/>
                <w:szCs w:val="24"/>
              </w:rPr>
              <w:t>Общая площадь жилых помещений, планируемых к приобретению по программе</w:t>
            </w:r>
          </w:p>
          <w:p w:rsidR="0087734E" w:rsidRPr="00EA5174" w:rsidRDefault="0087734E" w:rsidP="0087734E">
            <w:r w:rsidRPr="00EA5174">
              <w:t xml:space="preserve">               (кв.м)  </w:t>
            </w:r>
          </w:p>
        </w:tc>
        <w:tc>
          <w:tcPr>
            <w:tcW w:w="2551" w:type="dxa"/>
          </w:tcPr>
          <w:p w:rsidR="0087734E" w:rsidRPr="00EA5174" w:rsidRDefault="0087734E" w:rsidP="00993CCB">
            <w:r w:rsidRPr="00EA5174">
              <w:t xml:space="preserve">Количество жилых </w:t>
            </w:r>
          </w:p>
          <w:p w:rsidR="0087734E" w:rsidRPr="00EA5174" w:rsidRDefault="0087734E" w:rsidP="00993CCB">
            <w:r w:rsidRPr="00EA5174">
              <w:t xml:space="preserve">помещений </w:t>
            </w:r>
          </w:p>
          <w:p w:rsidR="0087734E" w:rsidRPr="00EA5174" w:rsidRDefault="0087734E" w:rsidP="0087734E">
            <w:r w:rsidRPr="00EA5174">
              <w:t xml:space="preserve">         </w:t>
            </w:r>
          </w:p>
          <w:p w:rsidR="0087734E" w:rsidRPr="00EA5174" w:rsidRDefault="0087734E" w:rsidP="0087734E"/>
          <w:p w:rsidR="0087734E" w:rsidRPr="00EA5174" w:rsidRDefault="0087734E" w:rsidP="0087734E">
            <w:pPr>
              <w:jc w:val="center"/>
            </w:pPr>
            <w:r w:rsidRPr="00EA5174">
              <w:t>(квартир)</w:t>
            </w:r>
          </w:p>
        </w:tc>
      </w:tr>
      <w:tr w:rsidR="008E2BCA" w:rsidRPr="005D5A84" w:rsidTr="00EA5174">
        <w:trPr>
          <w:trHeight w:val="228"/>
        </w:trPr>
        <w:tc>
          <w:tcPr>
            <w:tcW w:w="851" w:type="dxa"/>
          </w:tcPr>
          <w:p w:rsidR="008E2BCA" w:rsidRPr="00EA5174" w:rsidRDefault="005B26D2" w:rsidP="008E2BCA">
            <w:r>
              <w:t>2024</w:t>
            </w:r>
          </w:p>
        </w:tc>
        <w:tc>
          <w:tcPr>
            <w:tcW w:w="2268" w:type="dxa"/>
          </w:tcPr>
          <w:p w:rsidR="008E2BCA" w:rsidRDefault="008F04F8" w:rsidP="008E2BCA">
            <w:pPr>
              <w:widowControl w:val="0"/>
              <w:autoSpaceDE w:val="0"/>
              <w:autoSpaceDN w:val="0"/>
              <w:adjustRightInd w:val="0"/>
              <w:spacing w:line="276" w:lineRule="auto"/>
              <w:jc w:val="center"/>
            </w:pPr>
            <w:r>
              <w:t>1 509,7</w:t>
            </w:r>
          </w:p>
        </w:tc>
        <w:tc>
          <w:tcPr>
            <w:tcW w:w="1985" w:type="dxa"/>
          </w:tcPr>
          <w:p w:rsidR="008E2BCA" w:rsidRPr="00EA5174" w:rsidRDefault="005B26D2" w:rsidP="00F44687">
            <w:pPr>
              <w:jc w:val="center"/>
            </w:pPr>
            <w:r>
              <w:t>1/4</w:t>
            </w:r>
          </w:p>
        </w:tc>
        <w:tc>
          <w:tcPr>
            <w:tcW w:w="2977" w:type="dxa"/>
          </w:tcPr>
          <w:p w:rsidR="008E2BCA" w:rsidRPr="00EA5174" w:rsidRDefault="005B26D2" w:rsidP="008E2BCA">
            <w:pPr>
              <w:jc w:val="center"/>
            </w:pPr>
            <w:r>
              <w:t>72</w:t>
            </w:r>
          </w:p>
        </w:tc>
        <w:tc>
          <w:tcPr>
            <w:tcW w:w="2551" w:type="dxa"/>
          </w:tcPr>
          <w:p w:rsidR="008E2BCA" w:rsidRPr="00EA5174" w:rsidRDefault="005B26D2" w:rsidP="008E2BCA">
            <w:pPr>
              <w:jc w:val="center"/>
            </w:pPr>
            <w:r>
              <w:t>1</w:t>
            </w:r>
          </w:p>
        </w:tc>
      </w:tr>
      <w:tr w:rsidR="008E2BCA" w:rsidRPr="005D5A84" w:rsidTr="00EA5174">
        <w:trPr>
          <w:trHeight w:val="228"/>
        </w:trPr>
        <w:tc>
          <w:tcPr>
            <w:tcW w:w="851" w:type="dxa"/>
          </w:tcPr>
          <w:p w:rsidR="008E2BCA" w:rsidRPr="00EA5174" w:rsidRDefault="005B26D2" w:rsidP="008E2BCA">
            <w:r>
              <w:t>2025</w:t>
            </w:r>
          </w:p>
        </w:tc>
        <w:tc>
          <w:tcPr>
            <w:tcW w:w="2268" w:type="dxa"/>
          </w:tcPr>
          <w:p w:rsidR="008E2BCA" w:rsidRDefault="008F04F8" w:rsidP="008E2BCA">
            <w:pPr>
              <w:widowControl w:val="0"/>
              <w:autoSpaceDE w:val="0"/>
              <w:autoSpaceDN w:val="0"/>
              <w:adjustRightInd w:val="0"/>
              <w:spacing w:line="276" w:lineRule="auto"/>
              <w:jc w:val="center"/>
            </w:pPr>
            <w:r>
              <w:t>1 542,4</w:t>
            </w:r>
          </w:p>
        </w:tc>
        <w:tc>
          <w:tcPr>
            <w:tcW w:w="1985" w:type="dxa"/>
          </w:tcPr>
          <w:p w:rsidR="008E2BCA" w:rsidRPr="00EA5174" w:rsidRDefault="005B26D2" w:rsidP="008E2BCA">
            <w:pPr>
              <w:jc w:val="center"/>
            </w:pPr>
            <w:r>
              <w:t>1/3</w:t>
            </w:r>
          </w:p>
        </w:tc>
        <w:tc>
          <w:tcPr>
            <w:tcW w:w="2977" w:type="dxa"/>
          </w:tcPr>
          <w:p w:rsidR="008E2BCA" w:rsidRPr="00EA5174" w:rsidRDefault="005B26D2" w:rsidP="008E2BCA">
            <w:pPr>
              <w:jc w:val="center"/>
            </w:pPr>
            <w:r>
              <w:t>54</w:t>
            </w:r>
          </w:p>
        </w:tc>
        <w:tc>
          <w:tcPr>
            <w:tcW w:w="2551" w:type="dxa"/>
          </w:tcPr>
          <w:p w:rsidR="008E2BCA" w:rsidRPr="00EA5174" w:rsidRDefault="005B26D2" w:rsidP="008E2BCA">
            <w:pPr>
              <w:jc w:val="center"/>
            </w:pPr>
            <w:r>
              <w:t>1</w:t>
            </w:r>
          </w:p>
        </w:tc>
      </w:tr>
      <w:tr w:rsidR="008E2BCA" w:rsidRPr="005D5A84" w:rsidTr="00EA5174">
        <w:trPr>
          <w:trHeight w:val="228"/>
        </w:trPr>
        <w:tc>
          <w:tcPr>
            <w:tcW w:w="851" w:type="dxa"/>
          </w:tcPr>
          <w:p w:rsidR="008E2BCA" w:rsidRPr="00EA5174" w:rsidRDefault="005B26D2" w:rsidP="008E2BCA">
            <w:r>
              <w:t>2026</w:t>
            </w:r>
          </w:p>
        </w:tc>
        <w:tc>
          <w:tcPr>
            <w:tcW w:w="2268" w:type="dxa"/>
          </w:tcPr>
          <w:p w:rsidR="008E2BCA" w:rsidRDefault="008F04F8" w:rsidP="008E2BCA">
            <w:pPr>
              <w:widowControl w:val="0"/>
              <w:autoSpaceDE w:val="0"/>
              <w:autoSpaceDN w:val="0"/>
              <w:adjustRightInd w:val="0"/>
              <w:spacing w:line="276" w:lineRule="auto"/>
              <w:jc w:val="center"/>
            </w:pPr>
            <w:r>
              <w:t>1 522,7</w:t>
            </w:r>
          </w:p>
        </w:tc>
        <w:tc>
          <w:tcPr>
            <w:tcW w:w="1985" w:type="dxa"/>
          </w:tcPr>
          <w:p w:rsidR="008E2BCA" w:rsidRPr="00EA5174" w:rsidRDefault="005B26D2" w:rsidP="008E2BCA">
            <w:pPr>
              <w:jc w:val="center"/>
            </w:pPr>
            <w:r>
              <w:t>1/3</w:t>
            </w:r>
          </w:p>
        </w:tc>
        <w:tc>
          <w:tcPr>
            <w:tcW w:w="2977" w:type="dxa"/>
          </w:tcPr>
          <w:p w:rsidR="008E2BCA" w:rsidRPr="00EA5174" w:rsidRDefault="005B26D2" w:rsidP="008E2BCA">
            <w:pPr>
              <w:jc w:val="center"/>
            </w:pPr>
            <w:r>
              <w:t>54</w:t>
            </w:r>
          </w:p>
        </w:tc>
        <w:tc>
          <w:tcPr>
            <w:tcW w:w="2551" w:type="dxa"/>
          </w:tcPr>
          <w:p w:rsidR="008E2BCA" w:rsidRPr="00EA5174" w:rsidRDefault="005B26D2" w:rsidP="008E2BCA">
            <w:pPr>
              <w:jc w:val="center"/>
            </w:pPr>
            <w:r>
              <w:t>1</w:t>
            </w:r>
          </w:p>
        </w:tc>
      </w:tr>
      <w:tr w:rsidR="008E2BCA" w:rsidRPr="005D5A84" w:rsidTr="00EA5174">
        <w:trPr>
          <w:trHeight w:val="240"/>
        </w:trPr>
        <w:tc>
          <w:tcPr>
            <w:tcW w:w="851" w:type="dxa"/>
          </w:tcPr>
          <w:p w:rsidR="008E2BCA" w:rsidRPr="00EA5174" w:rsidRDefault="008E2BCA" w:rsidP="008E2BCA">
            <w:r w:rsidRPr="00EA5174">
              <w:t xml:space="preserve">итого </w:t>
            </w:r>
          </w:p>
        </w:tc>
        <w:tc>
          <w:tcPr>
            <w:tcW w:w="2268" w:type="dxa"/>
          </w:tcPr>
          <w:p w:rsidR="008E2BCA" w:rsidRDefault="008F04F8" w:rsidP="008E2BCA">
            <w:pPr>
              <w:widowControl w:val="0"/>
              <w:autoSpaceDE w:val="0"/>
              <w:autoSpaceDN w:val="0"/>
              <w:adjustRightInd w:val="0"/>
              <w:spacing w:line="276" w:lineRule="auto"/>
              <w:jc w:val="center"/>
            </w:pPr>
            <w:r>
              <w:t>4 574,8</w:t>
            </w:r>
          </w:p>
        </w:tc>
        <w:tc>
          <w:tcPr>
            <w:tcW w:w="1985" w:type="dxa"/>
          </w:tcPr>
          <w:p w:rsidR="008E2BCA" w:rsidRPr="00EA5174" w:rsidRDefault="005B26D2" w:rsidP="008E2BCA">
            <w:pPr>
              <w:jc w:val="center"/>
            </w:pPr>
            <w:r>
              <w:t>3/10</w:t>
            </w:r>
          </w:p>
        </w:tc>
        <w:tc>
          <w:tcPr>
            <w:tcW w:w="2977" w:type="dxa"/>
          </w:tcPr>
          <w:p w:rsidR="008E2BCA" w:rsidRPr="00EA5174" w:rsidRDefault="005B26D2" w:rsidP="008E2BCA">
            <w:pPr>
              <w:jc w:val="center"/>
            </w:pPr>
            <w:r>
              <w:t>252</w:t>
            </w:r>
          </w:p>
        </w:tc>
        <w:tc>
          <w:tcPr>
            <w:tcW w:w="2551" w:type="dxa"/>
          </w:tcPr>
          <w:p w:rsidR="008E2BCA" w:rsidRPr="00EA5174" w:rsidRDefault="005B26D2" w:rsidP="008E2BCA">
            <w:pPr>
              <w:jc w:val="center"/>
            </w:pPr>
            <w:r>
              <w:t>3</w:t>
            </w:r>
          </w:p>
        </w:tc>
      </w:tr>
    </w:tbl>
    <w:p w:rsidR="00C54F12" w:rsidRPr="005D5A84" w:rsidRDefault="00C54F12" w:rsidP="00C54F12"/>
    <w:p w:rsidR="00C54F12" w:rsidRPr="005D5A84" w:rsidRDefault="00C54F12" w:rsidP="00C54F12"/>
    <w:p w:rsidR="00C54F12" w:rsidRPr="005D5A84" w:rsidRDefault="00C54F12" w:rsidP="00C54F12"/>
    <w:bookmarkEnd w:id="12"/>
    <w:p w:rsidR="005120A4" w:rsidRPr="005D5A84" w:rsidRDefault="005120A4"/>
    <w:sectPr w:rsidR="005120A4" w:rsidRPr="005D5A84" w:rsidSect="00500421">
      <w:pgSz w:w="11906" w:h="16838"/>
      <w:pgMar w:top="709"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F33FA"/>
    <w:multiLevelType w:val="hybridMultilevel"/>
    <w:tmpl w:val="85D6CF9E"/>
    <w:lvl w:ilvl="0" w:tplc="09405A58">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7DF1D9E"/>
    <w:multiLevelType w:val="hybridMultilevel"/>
    <w:tmpl w:val="6EB8F62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82"/>
    <w:rsid w:val="000321BE"/>
    <w:rsid w:val="000729C8"/>
    <w:rsid w:val="000918A3"/>
    <w:rsid w:val="000B5315"/>
    <w:rsid w:val="000D3B1B"/>
    <w:rsid w:val="000E37CA"/>
    <w:rsid w:val="000E4E2A"/>
    <w:rsid w:val="001226C0"/>
    <w:rsid w:val="001339FE"/>
    <w:rsid w:val="001E332C"/>
    <w:rsid w:val="002079C2"/>
    <w:rsid w:val="002317D4"/>
    <w:rsid w:val="00297A7B"/>
    <w:rsid w:val="002C1886"/>
    <w:rsid w:val="002F63DA"/>
    <w:rsid w:val="002F7D7A"/>
    <w:rsid w:val="00306236"/>
    <w:rsid w:val="00320243"/>
    <w:rsid w:val="003245E8"/>
    <w:rsid w:val="00327178"/>
    <w:rsid w:val="003C02C5"/>
    <w:rsid w:val="003D3EA5"/>
    <w:rsid w:val="004938DD"/>
    <w:rsid w:val="004E1F3F"/>
    <w:rsid w:val="00500421"/>
    <w:rsid w:val="00504804"/>
    <w:rsid w:val="005120A4"/>
    <w:rsid w:val="00522579"/>
    <w:rsid w:val="00522903"/>
    <w:rsid w:val="005623D7"/>
    <w:rsid w:val="005B26D2"/>
    <w:rsid w:val="005D5A84"/>
    <w:rsid w:val="005E6C31"/>
    <w:rsid w:val="00621DC9"/>
    <w:rsid w:val="00657DE2"/>
    <w:rsid w:val="006E73FD"/>
    <w:rsid w:val="0073722B"/>
    <w:rsid w:val="007654DA"/>
    <w:rsid w:val="00766EFC"/>
    <w:rsid w:val="007727B6"/>
    <w:rsid w:val="007B3349"/>
    <w:rsid w:val="007B6C21"/>
    <w:rsid w:val="007C19AC"/>
    <w:rsid w:val="007C6CED"/>
    <w:rsid w:val="007C7657"/>
    <w:rsid w:val="00850311"/>
    <w:rsid w:val="00860756"/>
    <w:rsid w:val="008674D9"/>
    <w:rsid w:val="0087734E"/>
    <w:rsid w:val="00883FFF"/>
    <w:rsid w:val="008868BF"/>
    <w:rsid w:val="008A48B3"/>
    <w:rsid w:val="008E2BCA"/>
    <w:rsid w:val="008F04F8"/>
    <w:rsid w:val="00903E44"/>
    <w:rsid w:val="00932DC6"/>
    <w:rsid w:val="00934DB3"/>
    <w:rsid w:val="00960173"/>
    <w:rsid w:val="00970D1F"/>
    <w:rsid w:val="009C53EA"/>
    <w:rsid w:val="009D6E53"/>
    <w:rsid w:val="00A46D94"/>
    <w:rsid w:val="00A555F7"/>
    <w:rsid w:val="00A675F0"/>
    <w:rsid w:val="00AB5586"/>
    <w:rsid w:val="00AC1272"/>
    <w:rsid w:val="00B37B55"/>
    <w:rsid w:val="00B77E37"/>
    <w:rsid w:val="00BB139E"/>
    <w:rsid w:val="00C10E16"/>
    <w:rsid w:val="00C4641F"/>
    <w:rsid w:val="00C54F12"/>
    <w:rsid w:val="00CA67A4"/>
    <w:rsid w:val="00CE57E3"/>
    <w:rsid w:val="00D51516"/>
    <w:rsid w:val="00D57872"/>
    <w:rsid w:val="00D81FC3"/>
    <w:rsid w:val="00D8313E"/>
    <w:rsid w:val="00DA1864"/>
    <w:rsid w:val="00DB0B5D"/>
    <w:rsid w:val="00DB1082"/>
    <w:rsid w:val="00DE0295"/>
    <w:rsid w:val="00E32D0F"/>
    <w:rsid w:val="00E67D1B"/>
    <w:rsid w:val="00E816DE"/>
    <w:rsid w:val="00E830F1"/>
    <w:rsid w:val="00E85423"/>
    <w:rsid w:val="00EA5174"/>
    <w:rsid w:val="00EB12E1"/>
    <w:rsid w:val="00ED1203"/>
    <w:rsid w:val="00F44687"/>
    <w:rsid w:val="00F65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4676458-1EA5-46C5-878C-9D1CA461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0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20A4"/>
    <w:pPr>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DB1082"/>
    <w:pPr>
      <w:widowControl w:val="0"/>
      <w:autoSpaceDE w:val="0"/>
      <w:autoSpaceDN w:val="0"/>
      <w:adjustRightInd w:val="0"/>
      <w:jc w:val="both"/>
    </w:pPr>
    <w:rPr>
      <w:rFonts w:ascii="Courier New" w:hAnsi="Courier New" w:cs="Courier New"/>
      <w:sz w:val="18"/>
      <w:szCs w:val="18"/>
    </w:rPr>
  </w:style>
  <w:style w:type="character" w:customStyle="1" w:styleId="10">
    <w:name w:val="Заголовок 1 Знак"/>
    <w:basedOn w:val="a0"/>
    <w:link w:val="1"/>
    <w:rsid w:val="005120A4"/>
    <w:rPr>
      <w:rFonts w:ascii="Arial" w:eastAsia="Times New Roman" w:hAnsi="Arial" w:cs="Times New Roman"/>
      <w:b/>
      <w:bCs/>
      <w:color w:val="000080"/>
      <w:sz w:val="18"/>
      <w:szCs w:val="18"/>
      <w:lang w:eastAsia="ru-RU"/>
    </w:rPr>
  </w:style>
  <w:style w:type="paragraph" w:styleId="a4">
    <w:name w:val="Body Text"/>
    <w:basedOn w:val="a"/>
    <w:link w:val="a5"/>
    <w:semiHidden/>
    <w:rsid w:val="002317D4"/>
    <w:pPr>
      <w:autoSpaceDE w:val="0"/>
      <w:autoSpaceDN w:val="0"/>
      <w:adjustRightInd w:val="0"/>
      <w:spacing w:before="108" w:after="108"/>
      <w:outlineLvl w:val="0"/>
    </w:pPr>
    <w:rPr>
      <w:color w:val="0000FF"/>
    </w:rPr>
  </w:style>
  <w:style w:type="character" w:customStyle="1" w:styleId="a5">
    <w:name w:val="Основной текст Знак"/>
    <w:basedOn w:val="a0"/>
    <w:link w:val="a4"/>
    <w:semiHidden/>
    <w:rsid w:val="002317D4"/>
    <w:rPr>
      <w:rFonts w:ascii="Times New Roman" w:eastAsia="Times New Roman" w:hAnsi="Times New Roman" w:cs="Times New Roman"/>
      <w:color w:val="0000FF"/>
      <w:sz w:val="24"/>
      <w:szCs w:val="24"/>
      <w:lang w:eastAsia="ru-RU"/>
    </w:rPr>
  </w:style>
  <w:style w:type="character" w:customStyle="1" w:styleId="a6">
    <w:name w:val="Гипертекстовая ссылка"/>
    <w:basedOn w:val="a0"/>
    <w:rsid w:val="002317D4"/>
    <w:rPr>
      <w:color w:val="008000"/>
      <w:sz w:val="20"/>
      <w:szCs w:val="20"/>
      <w:u w:val="single"/>
    </w:rPr>
  </w:style>
  <w:style w:type="character" w:customStyle="1" w:styleId="a7">
    <w:name w:val="Цветовое выделение"/>
    <w:rsid w:val="00BB139E"/>
    <w:rPr>
      <w:b/>
      <w:bCs/>
      <w:color w:val="000080"/>
      <w:sz w:val="18"/>
      <w:szCs w:val="18"/>
    </w:rPr>
  </w:style>
  <w:style w:type="paragraph" w:customStyle="1" w:styleId="a8">
    <w:name w:val="Текст (лев. подпись)"/>
    <w:basedOn w:val="a"/>
    <w:next w:val="a"/>
    <w:rsid w:val="00C54F12"/>
    <w:pPr>
      <w:autoSpaceDE w:val="0"/>
      <w:autoSpaceDN w:val="0"/>
      <w:adjustRightInd w:val="0"/>
    </w:pPr>
    <w:rPr>
      <w:rFonts w:ascii="Arial" w:hAnsi="Arial" w:cs="Arial"/>
      <w:sz w:val="20"/>
      <w:szCs w:val="20"/>
    </w:rPr>
  </w:style>
  <w:style w:type="paragraph" w:styleId="a9">
    <w:name w:val="List Paragraph"/>
    <w:basedOn w:val="a"/>
    <w:uiPriority w:val="34"/>
    <w:qFormat/>
    <w:rsid w:val="00766EFC"/>
    <w:pPr>
      <w:ind w:left="720"/>
      <w:contextualSpacing/>
    </w:pPr>
  </w:style>
  <w:style w:type="table" w:styleId="aa">
    <w:name w:val="Table Grid"/>
    <w:basedOn w:val="a1"/>
    <w:uiPriority w:val="59"/>
    <w:rsid w:val="00737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8674D9"/>
    <w:rPr>
      <w:color w:val="0000FF"/>
      <w:u w:val="single"/>
    </w:rPr>
  </w:style>
  <w:style w:type="paragraph" w:styleId="ac">
    <w:name w:val="Balloon Text"/>
    <w:basedOn w:val="a"/>
    <w:link w:val="ad"/>
    <w:uiPriority w:val="99"/>
    <w:semiHidden/>
    <w:unhideWhenUsed/>
    <w:rsid w:val="00CA67A4"/>
    <w:rPr>
      <w:rFonts w:ascii="Segoe UI" w:hAnsi="Segoe UI" w:cs="Segoe UI"/>
      <w:sz w:val="18"/>
      <w:szCs w:val="18"/>
    </w:rPr>
  </w:style>
  <w:style w:type="character" w:customStyle="1" w:styleId="ad">
    <w:name w:val="Текст выноски Знак"/>
    <w:basedOn w:val="a0"/>
    <w:link w:val="ac"/>
    <w:uiPriority w:val="99"/>
    <w:semiHidden/>
    <w:rsid w:val="00CA67A4"/>
    <w:rPr>
      <w:rFonts w:ascii="Segoe UI" w:eastAsia="Times New Roman" w:hAnsi="Segoe UI" w:cs="Segoe UI"/>
      <w:sz w:val="18"/>
      <w:szCs w:val="18"/>
      <w:lang w:eastAsia="ru-RU"/>
    </w:rPr>
  </w:style>
  <w:style w:type="paragraph" w:customStyle="1" w:styleId="ConsPlusTitle">
    <w:name w:val="ConsPlusTitle"/>
    <w:rsid w:val="001226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226C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5118">
      <w:bodyDiv w:val="1"/>
      <w:marLeft w:val="0"/>
      <w:marRight w:val="0"/>
      <w:marTop w:val="0"/>
      <w:marBottom w:val="0"/>
      <w:divBdr>
        <w:top w:val="none" w:sz="0" w:space="0" w:color="auto"/>
        <w:left w:val="none" w:sz="0" w:space="0" w:color="auto"/>
        <w:bottom w:val="none" w:sz="0" w:space="0" w:color="auto"/>
        <w:right w:val="none" w:sz="0" w:space="0" w:color="auto"/>
      </w:divBdr>
    </w:div>
    <w:div w:id="632367428">
      <w:bodyDiv w:val="1"/>
      <w:marLeft w:val="0"/>
      <w:marRight w:val="0"/>
      <w:marTop w:val="0"/>
      <w:marBottom w:val="0"/>
      <w:divBdr>
        <w:top w:val="none" w:sz="0" w:space="0" w:color="auto"/>
        <w:left w:val="none" w:sz="0" w:space="0" w:color="auto"/>
        <w:bottom w:val="none" w:sz="0" w:space="0" w:color="auto"/>
        <w:right w:val="none" w:sz="0" w:space="0" w:color="auto"/>
      </w:divBdr>
    </w:div>
    <w:div w:id="207364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troy.nso.ru/sites/minstroy.nso.ru/wodby_files/files/page_122/pp_rf_ot_17.12.2010_no_1050_pravila_novaya_gp_i_vcp_red.15.07.2020_s10-25__0.docx" TargetMode="External"/><Relationship Id="rId3" Type="http://schemas.openxmlformats.org/officeDocument/2006/relationships/styles" Target="styles.xml"/><Relationship Id="rId7" Type="http://schemas.openxmlformats.org/officeDocument/2006/relationships/hyperlink" Target="http://minstroy.nso.ru/sites/minstroy.nso.ru/wodby_files/files/page_122/pp_rf_ot_30.12.2017_no_1710_ob_utverzhdenii_gp_obespechenie_zhilem_i_ku_grazhdan_rf_red.31.07.2020_.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nstroy.nso.ru/sites/minstroy.nso.ru/wodby_files/files/page_122/pp_nso_ot_15.09.2014_no_352-p_ob_utv_gp_ms_red._17.03.2020_.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7296D-DD3C-4B45-BA53-1B23E25F6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Pages>
  <Words>3087</Words>
  <Characters>17598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Нагорная</dc:creator>
  <cp:keywords/>
  <dc:description/>
  <cp:lastModifiedBy>Сусленкова Ольга Леонидовна</cp:lastModifiedBy>
  <cp:revision>7</cp:revision>
  <cp:lastPrinted>2024-09-17T03:52:00Z</cp:lastPrinted>
  <dcterms:created xsi:type="dcterms:W3CDTF">2023-11-08T06:09:00Z</dcterms:created>
  <dcterms:modified xsi:type="dcterms:W3CDTF">2024-09-17T07:35:00Z</dcterms:modified>
</cp:coreProperties>
</file>