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2409" w:rsidRPr="00F94DCA" w:rsidRDefault="00F94DCA" w:rsidP="005C6D8D">
      <w:pPr>
        <w:spacing w:after="0" w:line="240" w:lineRule="auto"/>
        <w:jc w:val="center"/>
        <w:rPr>
          <w:sz w:val="28"/>
          <w:szCs w:val="28"/>
        </w:rPr>
      </w:pPr>
      <w:bookmarkStart w:id="0" w:name="_GoBack"/>
      <w:bookmarkEnd w:id="0"/>
      <w:r w:rsidRPr="00F94DCA">
        <w:rPr>
          <w:sz w:val="20"/>
          <w:szCs w:val="20"/>
        </w:rPr>
        <w:t xml:space="preserve">                                        </w:t>
      </w:r>
      <w:r>
        <w:rPr>
          <w:sz w:val="20"/>
          <w:szCs w:val="20"/>
        </w:rPr>
        <w:t xml:space="preserve">                                  </w:t>
      </w:r>
      <w:r w:rsidR="00597785">
        <w:rPr>
          <w:sz w:val="20"/>
          <w:szCs w:val="20"/>
        </w:rPr>
        <w:t xml:space="preserve">    </w:t>
      </w:r>
    </w:p>
    <w:p w:rsidR="00075B03" w:rsidRDefault="00C23BD4" w:rsidP="00D02409">
      <w:pPr>
        <w:spacing w:after="0" w:line="240" w:lineRule="auto"/>
        <w:jc w:val="center"/>
        <w:rPr>
          <w:sz w:val="28"/>
          <w:szCs w:val="28"/>
        </w:rPr>
      </w:pPr>
      <w:r w:rsidRPr="00D02409">
        <w:rPr>
          <w:sz w:val="28"/>
          <w:szCs w:val="28"/>
        </w:rPr>
        <w:t xml:space="preserve">Информация об отраслевом проекте «Общественное питание» </w:t>
      </w:r>
    </w:p>
    <w:p w:rsidR="00D02409" w:rsidRPr="00D02409" w:rsidRDefault="00D02409" w:rsidP="00D02409">
      <w:pPr>
        <w:spacing w:after="0" w:line="240" w:lineRule="auto"/>
        <w:jc w:val="center"/>
        <w:rPr>
          <w:sz w:val="28"/>
          <w:szCs w:val="28"/>
        </w:rPr>
      </w:pPr>
    </w:p>
    <w:p w:rsidR="00C23BD4" w:rsidRPr="00D02409" w:rsidRDefault="00C23BD4" w:rsidP="00D02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D02409">
        <w:rPr>
          <w:sz w:val="28"/>
          <w:szCs w:val="28"/>
        </w:rPr>
        <w:t xml:space="preserve">Федеральной налоговой службой </w:t>
      </w:r>
      <w:r w:rsidR="00EE7F74" w:rsidRPr="00D02409">
        <w:rPr>
          <w:sz w:val="28"/>
          <w:szCs w:val="28"/>
        </w:rPr>
        <w:t>реализуется</w:t>
      </w:r>
      <w:r w:rsidRPr="00D02409">
        <w:rPr>
          <w:sz w:val="28"/>
          <w:szCs w:val="28"/>
        </w:rPr>
        <w:t xml:space="preserve"> отраслевой проект в отношении субъектов предпринимательской деятельности, оказывающих услуги общественного питания, целью которого является повсеместное применение ими в установленных законом случаях контрольно-кассовой техники, сокращение  теневого оборота рынка общественного питания и создания равных</w:t>
      </w:r>
      <w:r w:rsidR="00A31A6C" w:rsidRPr="00D02409">
        <w:rPr>
          <w:sz w:val="28"/>
          <w:szCs w:val="28"/>
        </w:rPr>
        <w:t>, конкурентных условий бизнеса, а также проведение контрольных мероприятий, в отношении недобросовестных участников рынка.</w:t>
      </w:r>
    </w:p>
    <w:p w:rsidR="009C38D5" w:rsidRPr="00D02409" w:rsidRDefault="009C38D5" w:rsidP="00D02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D02409">
        <w:rPr>
          <w:sz w:val="28"/>
          <w:szCs w:val="28"/>
        </w:rPr>
        <w:t xml:space="preserve">Особенности оказания услуг в указанной сфере и сложившаяся ментальность потребителей </w:t>
      </w:r>
      <w:r w:rsidR="00EE7F74" w:rsidRPr="00D02409">
        <w:rPr>
          <w:sz w:val="28"/>
          <w:szCs w:val="28"/>
        </w:rPr>
        <w:t xml:space="preserve">допускают формирование рисков осуществления расчетов без применения </w:t>
      </w:r>
      <w:r w:rsidR="00A31A6C" w:rsidRPr="00D02409">
        <w:rPr>
          <w:sz w:val="28"/>
          <w:szCs w:val="28"/>
        </w:rPr>
        <w:t>ККТ  либо  передачи</w:t>
      </w:r>
      <w:r w:rsidR="00EE7F74" w:rsidRPr="00D02409">
        <w:rPr>
          <w:sz w:val="28"/>
          <w:szCs w:val="28"/>
        </w:rPr>
        <w:t xml:space="preserve"> данных с нарушением порядка применения контрольно-кассовой техники. </w:t>
      </w:r>
    </w:p>
    <w:p w:rsidR="00C23BD4" w:rsidRPr="00D02409" w:rsidRDefault="00E35D9B" w:rsidP="00296A8D">
      <w:pPr>
        <w:spacing w:after="0" w:line="240" w:lineRule="auto"/>
        <w:ind w:firstLine="709"/>
        <w:jc w:val="both"/>
        <w:rPr>
          <w:sz w:val="28"/>
          <w:szCs w:val="28"/>
        </w:rPr>
      </w:pPr>
      <w:r w:rsidRPr="00D02409">
        <w:rPr>
          <w:sz w:val="28"/>
          <w:szCs w:val="28"/>
        </w:rPr>
        <w:t>Прирост валового оборота в суммовом выражении по предыдущим годам, прирост количества объектов общественного питания и наличие перечисленных рисков, обязывают налоговые органы принять профилактические меры по устранению негативных последствий для экономики, имеющихся в сфере услуг общественного питания, связанные с неполнотой отражения выручки.</w:t>
      </w:r>
    </w:p>
    <w:p w:rsidR="0062695D" w:rsidRPr="00D02409" w:rsidRDefault="0062695D" w:rsidP="00D02409">
      <w:pPr>
        <w:pStyle w:val="a4"/>
        <w:spacing w:line="240" w:lineRule="auto"/>
        <w:ind w:firstLine="709"/>
        <w:jc w:val="both"/>
        <w:rPr>
          <w:b w:val="0"/>
          <w:sz w:val="28"/>
          <w:szCs w:val="28"/>
        </w:rPr>
      </w:pPr>
      <w:r w:rsidRPr="00D02409">
        <w:rPr>
          <w:b w:val="0"/>
          <w:sz w:val="28"/>
          <w:szCs w:val="28"/>
        </w:rPr>
        <w:t>В со</w:t>
      </w:r>
      <w:r w:rsidR="00A16DC7" w:rsidRPr="00D02409">
        <w:rPr>
          <w:b w:val="0"/>
          <w:sz w:val="28"/>
          <w:szCs w:val="28"/>
        </w:rPr>
        <w:t>ответствии с пунктом 1 статьи 1²</w:t>
      </w:r>
      <w:r w:rsidRPr="00D02409">
        <w:rPr>
          <w:b w:val="0"/>
          <w:sz w:val="28"/>
          <w:szCs w:val="28"/>
        </w:rPr>
        <w:t xml:space="preserve"> Федерального закона от 22.05.2003   </w:t>
      </w:r>
      <w:r w:rsidR="00A16DC7" w:rsidRPr="00D02409">
        <w:rPr>
          <w:b w:val="0"/>
          <w:sz w:val="28"/>
          <w:szCs w:val="28"/>
        </w:rPr>
        <w:t xml:space="preserve">  </w:t>
      </w:r>
      <w:r w:rsidRPr="00D02409">
        <w:rPr>
          <w:b w:val="0"/>
          <w:sz w:val="28"/>
          <w:szCs w:val="28"/>
        </w:rPr>
        <w:t>№ 54-ФЗ «О применении контрольно-кассовой техники при осуществлении расчетов в Российской Федерации» (далее – Федеральный закон № 54-ФЗ) контрольно-кассовая техника, включенная в реестр ККТ, применяется на территории Российской Федерации в обязательном порядке всеми организациями и индивидуальными предпринимателями</w:t>
      </w:r>
      <w:r w:rsidR="00A16DC7" w:rsidRPr="00D02409">
        <w:rPr>
          <w:b w:val="0"/>
          <w:sz w:val="28"/>
          <w:szCs w:val="28"/>
        </w:rPr>
        <w:t xml:space="preserve"> при осуществлении ими расчетов, за исключением случаев </w:t>
      </w:r>
      <w:proofErr w:type="gramStart"/>
      <w:r w:rsidR="00A16DC7" w:rsidRPr="00D02409">
        <w:rPr>
          <w:b w:val="0"/>
          <w:sz w:val="28"/>
          <w:szCs w:val="28"/>
        </w:rPr>
        <w:t xml:space="preserve">установленных </w:t>
      </w:r>
      <w:r w:rsidRPr="00D02409">
        <w:rPr>
          <w:b w:val="0"/>
          <w:sz w:val="28"/>
          <w:szCs w:val="28"/>
        </w:rPr>
        <w:t xml:space="preserve"> Федеральным</w:t>
      </w:r>
      <w:proofErr w:type="gramEnd"/>
      <w:r w:rsidRPr="00D02409">
        <w:rPr>
          <w:b w:val="0"/>
          <w:sz w:val="28"/>
          <w:szCs w:val="28"/>
        </w:rPr>
        <w:t xml:space="preserve"> законом № 54-ФЗ.</w:t>
      </w:r>
    </w:p>
    <w:p w:rsidR="00046D43" w:rsidRPr="00D02409" w:rsidRDefault="00046D43" w:rsidP="00D02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D02409">
        <w:rPr>
          <w:sz w:val="28"/>
          <w:szCs w:val="28"/>
        </w:rPr>
        <w:t>При расчете пользователь обязан выдать кассовый чек или бланк строгой отчетности на бумаге (п. 2 ст. 1</w:t>
      </w:r>
      <w:r w:rsidRPr="00D02409">
        <w:rPr>
          <w:sz w:val="28"/>
          <w:szCs w:val="28"/>
          <w:vertAlign w:val="superscript"/>
        </w:rPr>
        <w:t>2</w:t>
      </w:r>
      <w:r w:rsidRPr="00D02409">
        <w:rPr>
          <w:sz w:val="28"/>
          <w:szCs w:val="28"/>
        </w:rPr>
        <w:t xml:space="preserve"> Федерального закона № 54-ФЗ). Если до момента расчета покупатель (клиент) предоставил номер телефона или адрес электронной почты, то кассовый чек или бланк строгой отчетности необходимо направить ему в электронной форме, если иное не установлено Федеральным законом № 54-ФЗ.</w:t>
      </w:r>
    </w:p>
    <w:p w:rsidR="005C6D8D" w:rsidRDefault="00EC4583" w:rsidP="00D02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D02409">
        <w:rPr>
          <w:sz w:val="28"/>
          <w:szCs w:val="28"/>
        </w:rPr>
        <w:t>Следует учитывать, что за нарушение законодательства Российской Федерации о применении контрольно-кассовой техники статьей 14</w:t>
      </w:r>
      <w:r w:rsidRPr="00D02409">
        <w:rPr>
          <w:sz w:val="28"/>
          <w:szCs w:val="28"/>
          <w:vertAlign w:val="superscript"/>
        </w:rPr>
        <w:t>5</w:t>
      </w:r>
      <w:r w:rsidRPr="00D02409">
        <w:rPr>
          <w:sz w:val="28"/>
          <w:szCs w:val="28"/>
        </w:rPr>
        <w:t xml:space="preserve"> Кодекса Российской Федерации об административных правонарушениях (далее – КоАП) предусмотрена административная ответственность. </w:t>
      </w:r>
    </w:p>
    <w:p w:rsidR="00EC4583" w:rsidRPr="00D02409" w:rsidRDefault="00EC4583" w:rsidP="00D024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D02409">
        <w:rPr>
          <w:sz w:val="28"/>
          <w:szCs w:val="28"/>
        </w:rPr>
        <w:t>За повторное нарушение в случае, если сумма расчетов без применения кассы составила, в том числе в совокупности, 1 млн</w:t>
      </w:r>
      <w:r w:rsidR="00B14ACE" w:rsidRPr="00D02409">
        <w:rPr>
          <w:sz w:val="28"/>
          <w:szCs w:val="28"/>
        </w:rPr>
        <w:t>.</w:t>
      </w:r>
      <w:r w:rsidRPr="00D02409">
        <w:rPr>
          <w:sz w:val="28"/>
          <w:szCs w:val="28"/>
        </w:rPr>
        <w:t xml:space="preserve"> рублей и более, влечет в отношении должностных лиц дисквалификацию на срок от одного года до двух лет; в отношении индивидуальных предпринимателей и юридических лиц - административное приостановление деятельности на срок до 90 суток (ч. 3 ст. 14</w:t>
      </w:r>
      <w:r w:rsidRPr="00D02409">
        <w:rPr>
          <w:sz w:val="28"/>
          <w:szCs w:val="28"/>
          <w:vertAlign w:val="superscript"/>
        </w:rPr>
        <w:t>5</w:t>
      </w:r>
      <w:r w:rsidRPr="00D02409">
        <w:rPr>
          <w:sz w:val="28"/>
          <w:szCs w:val="28"/>
        </w:rPr>
        <w:t xml:space="preserve"> КоАП).</w:t>
      </w:r>
    </w:p>
    <w:p w:rsidR="00C274F0" w:rsidRDefault="00F07116" w:rsidP="00D02409">
      <w:pPr>
        <w:pStyle w:val="a6"/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02409">
        <w:rPr>
          <w:rFonts w:ascii="Times New Roman" w:hAnsi="Times New Roman" w:cs="Times New Roman"/>
          <w:sz w:val="28"/>
          <w:szCs w:val="28"/>
        </w:rPr>
        <w:lastRenderedPageBreak/>
        <w:t>Обращаем внимание, что в случае допущения нарушения законодательства Российской Федерации о применении контрольно-кассовой техники при осуществлении расчетов, такое нарушение может быть исправлено, путем формирования чека коррекции с использованием методических указаний по формированию фискальных документов, размещенных на сайте ФНС России (</w:t>
      </w:r>
      <w:r w:rsidR="00C274F0" w:rsidRPr="00D02409">
        <w:rPr>
          <w:rFonts w:ascii="Times New Roman" w:hAnsi="Times New Roman" w:cs="Times New Roman"/>
          <w:sz w:val="28"/>
          <w:szCs w:val="28"/>
        </w:rPr>
        <w:t>https://kkt-online.nalog.ru) в разделе «Методические указания».</w:t>
      </w:r>
    </w:p>
    <w:p w:rsidR="006636E7" w:rsidRPr="006636E7" w:rsidRDefault="006636E7" w:rsidP="006636E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D02409">
        <w:rPr>
          <w:sz w:val="28"/>
          <w:szCs w:val="28"/>
        </w:rPr>
        <w:t xml:space="preserve">Федеральной налоговой службой разработано мобильное приложение «Проверка чека ФНС России». Данное приложение позволяет покупателям (клиентам) получать и хранить чеки в электронном виде, проверять легальность чеков, добросовестность продавца, сообщать о нарушениях в ФНС России. </w:t>
      </w:r>
    </w:p>
    <w:p w:rsidR="00C23BD4" w:rsidRPr="00D02409" w:rsidRDefault="00421ACA" w:rsidP="00D02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D02409">
        <w:rPr>
          <w:sz w:val="28"/>
          <w:szCs w:val="28"/>
        </w:rPr>
        <w:t>В настоящее время налоговые органы проводят мероприятия по выявлению налогоплательщиков сферы услуг общественного питания, которые нарушают требования законодательства Российской Федерации  о применении ККТ, в том числе посредством постоянного мониторинга расчетов для проведения соответствующих мероприятий. В планы проверок попадают те предприятия, которые продолжают не применять контрольно-кассовую технику и, соответственно, не фиксировать выручку через ККТ в полном объеме.</w:t>
      </w:r>
    </w:p>
    <w:p w:rsidR="00C23BD4" w:rsidRPr="00D02409" w:rsidRDefault="00D02409" w:rsidP="00D02409">
      <w:pPr>
        <w:spacing w:after="0" w:line="240" w:lineRule="auto"/>
        <w:ind w:firstLine="709"/>
        <w:jc w:val="both"/>
        <w:rPr>
          <w:sz w:val="28"/>
          <w:szCs w:val="28"/>
        </w:rPr>
      </w:pPr>
      <w:r w:rsidRPr="00D02409">
        <w:rPr>
          <w:sz w:val="28"/>
          <w:szCs w:val="28"/>
        </w:rPr>
        <w:t>Более подробную информацию о пор</w:t>
      </w:r>
      <w:r w:rsidR="006636E7">
        <w:rPr>
          <w:sz w:val="28"/>
          <w:szCs w:val="28"/>
        </w:rPr>
        <w:t>ядке применения кассовой техники</w:t>
      </w:r>
      <w:r w:rsidRPr="00D02409">
        <w:rPr>
          <w:sz w:val="28"/>
          <w:szCs w:val="28"/>
        </w:rPr>
        <w:t xml:space="preserve"> можно получить на официальном сайте ФНС России (</w:t>
      </w:r>
      <w:hyperlink r:id="rId4" w:history="1">
        <w:r w:rsidR="005C6D8D" w:rsidRPr="00FB0062">
          <w:rPr>
            <w:rStyle w:val="a3"/>
            <w:sz w:val="28"/>
            <w:szCs w:val="28"/>
            <w:lang w:val="en-US"/>
          </w:rPr>
          <w:t>www</w:t>
        </w:r>
        <w:r w:rsidR="005C6D8D" w:rsidRPr="00FB0062">
          <w:rPr>
            <w:rStyle w:val="a3"/>
            <w:sz w:val="28"/>
            <w:szCs w:val="28"/>
          </w:rPr>
          <w:t>.</w:t>
        </w:r>
        <w:r w:rsidR="005C6D8D" w:rsidRPr="00FB0062">
          <w:rPr>
            <w:rStyle w:val="a3"/>
            <w:sz w:val="28"/>
            <w:szCs w:val="28"/>
            <w:lang w:val="en-US"/>
          </w:rPr>
          <w:t>nalog</w:t>
        </w:r>
        <w:r w:rsidR="005C6D8D" w:rsidRPr="00FB0062">
          <w:rPr>
            <w:rStyle w:val="a3"/>
            <w:sz w:val="28"/>
            <w:szCs w:val="28"/>
          </w:rPr>
          <w:t>.</w:t>
        </w:r>
        <w:r w:rsidR="005C6D8D" w:rsidRPr="00FB0062">
          <w:rPr>
            <w:rStyle w:val="a3"/>
            <w:sz w:val="28"/>
            <w:szCs w:val="28"/>
            <w:lang w:val="en-US"/>
          </w:rPr>
          <w:t>gov</w:t>
        </w:r>
        <w:r w:rsidR="005C6D8D" w:rsidRPr="00FB0062">
          <w:rPr>
            <w:rStyle w:val="a3"/>
            <w:sz w:val="28"/>
            <w:szCs w:val="28"/>
          </w:rPr>
          <w:t>.</w:t>
        </w:r>
        <w:r w:rsidR="005C6D8D" w:rsidRPr="00FB0062">
          <w:rPr>
            <w:rStyle w:val="a3"/>
            <w:sz w:val="28"/>
            <w:szCs w:val="28"/>
            <w:lang w:val="en-US"/>
          </w:rPr>
          <w:t>ru</w:t>
        </w:r>
      </w:hyperlink>
      <w:r w:rsidRPr="00D02409">
        <w:rPr>
          <w:sz w:val="28"/>
          <w:szCs w:val="28"/>
        </w:rPr>
        <w:t>)  или по тел. 8-800-222-22-22.</w:t>
      </w:r>
    </w:p>
    <w:p w:rsidR="00C23BD4" w:rsidRPr="00D02409" w:rsidRDefault="00C23BD4" w:rsidP="009C4BB8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C23BD4" w:rsidRPr="00D02409" w:rsidRDefault="00C23BD4" w:rsidP="009C4BB8">
      <w:pPr>
        <w:spacing w:after="0" w:line="240" w:lineRule="auto"/>
        <w:ind w:firstLine="709"/>
        <w:jc w:val="both"/>
        <w:rPr>
          <w:sz w:val="28"/>
          <w:szCs w:val="28"/>
        </w:rPr>
      </w:pPr>
    </w:p>
    <w:p w:rsidR="0014416D" w:rsidRPr="00D02409" w:rsidRDefault="0014416D" w:rsidP="0014416D">
      <w:pPr>
        <w:jc w:val="both"/>
        <w:rPr>
          <w:sz w:val="28"/>
          <w:szCs w:val="28"/>
        </w:rPr>
      </w:pPr>
    </w:p>
    <w:sectPr w:rsidR="0014416D" w:rsidRPr="00D02409" w:rsidSect="009C4BB8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B03"/>
    <w:rsid w:val="00044E15"/>
    <w:rsid w:val="00046D43"/>
    <w:rsid w:val="00075B03"/>
    <w:rsid w:val="00125E05"/>
    <w:rsid w:val="001400CB"/>
    <w:rsid w:val="0014416D"/>
    <w:rsid w:val="00296A8D"/>
    <w:rsid w:val="00326275"/>
    <w:rsid w:val="00410FCC"/>
    <w:rsid w:val="00413584"/>
    <w:rsid w:val="0041492E"/>
    <w:rsid w:val="00421ACA"/>
    <w:rsid w:val="00597785"/>
    <w:rsid w:val="005C6D8D"/>
    <w:rsid w:val="005E558F"/>
    <w:rsid w:val="0062695D"/>
    <w:rsid w:val="006636E7"/>
    <w:rsid w:val="008873AF"/>
    <w:rsid w:val="009C38D5"/>
    <w:rsid w:val="009C4BB8"/>
    <w:rsid w:val="009E77FD"/>
    <w:rsid w:val="00A16DC7"/>
    <w:rsid w:val="00A31A6C"/>
    <w:rsid w:val="00B128AE"/>
    <w:rsid w:val="00B14ACE"/>
    <w:rsid w:val="00C23BD4"/>
    <w:rsid w:val="00C274F0"/>
    <w:rsid w:val="00C723A7"/>
    <w:rsid w:val="00D02409"/>
    <w:rsid w:val="00D34FC6"/>
    <w:rsid w:val="00D421BA"/>
    <w:rsid w:val="00DB32D2"/>
    <w:rsid w:val="00E35D9B"/>
    <w:rsid w:val="00E739B2"/>
    <w:rsid w:val="00EA0C5C"/>
    <w:rsid w:val="00EC4583"/>
    <w:rsid w:val="00EE7F74"/>
    <w:rsid w:val="00F07116"/>
    <w:rsid w:val="00F43719"/>
    <w:rsid w:val="00F46D77"/>
    <w:rsid w:val="00F94DCA"/>
    <w:rsid w:val="00FD2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20ABF6-4E06-4E96-8F2E-2CF5CCCE1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23A7"/>
    <w:rPr>
      <w:color w:val="0000FF" w:themeColor="hyperlink"/>
      <w:u w:val="single"/>
    </w:rPr>
  </w:style>
  <w:style w:type="paragraph" w:styleId="a4">
    <w:name w:val="Title"/>
    <w:basedOn w:val="a"/>
    <w:link w:val="a5"/>
    <w:qFormat/>
    <w:rsid w:val="0062695D"/>
    <w:pPr>
      <w:spacing w:after="0" w:line="288" w:lineRule="auto"/>
      <w:ind w:firstLine="567"/>
      <w:jc w:val="center"/>
    </w:pPr>
    <w:rPr>
      <w:rFonts w:eastAsia="Times New Roman" w:cs="Times New Roman"/>
      <w:b/>
      <w:kern w:val="32"/>
      <w:sz w:val="26"/>
      <w:szCs w:val="32"/>
      <w:lang w:eastAsia="ru-RU"/>
    </w:rPr>
  </w:style>
  <w:style w:type="character" w:customStyle="1" w:styleId="a5">
    <w:name w:val="Заголовок Знак"/>
    <w:basedOn w:val="a0"/>
    <w:link w:val="a4"/>
    <w:rsid w:val="0062695D"/>
    <w:rPr>
      <w:rFonts w:eastAsia="Times New Roman" w:cs="Times New Roman"/>
      <w:b/>
      <w:kern w:val="32"/>
      <w:sz w:val="26"/>
      <w:szCs w:val="32"/>
      <w:lang w:eastAsia="ru-RU"/>
    </w:rPr>
  </w:style>
  <w:style w:type="paragraph" w:styleId="a6">
    <w:name w:val="List Paragraph"/>
    <w:basedOn w:val="a"/>
    <w:uiPriority w:val="34"/>
    <w:qFormat/>
    <w:rsid w:val="00C274F0"/>
    <w:pPr>
      <w:spacing w:after="160" w:line="259" w:lineRule="auto"/>
      <w:ind w:left="720"/>
      <w:contextualSpacing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alog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606</Words>
  <Characters>3458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Шаповалов В. В.</dc:creator>
  <cp:lastModifiedBy>Бондарева Мария Андреевна</cp:lastModifiedBy>
  <cp:revision>2</cp:revision>
  <cp:lastPrinted>2017-02-08T10:02:00Z</cp:lastPrinted>
  <dcterms:created xsi:type="dcterms:W3CDTF">2024-02-27T04:30:00Z</dcterms:created>
  <dcterms:modified xsi:type="dcterms:W3CDTF">2024-02-27T04:30:00Z</dcterms:modified>
</cp:coreProperties>
</file>