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6AD0" w:rsidRPr="005E0CA9" w:rsidRDefault="009B715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E0CA9">
        <w:rPr>
          <w:rFonts w:ascii="Times New Roman" w:hAnsi="Times New Roman" w:cs="Times New Roman"/>
          <w:b/>
          <w:sz w:val="26"/>
          <w:szCs w:val="26"/>
        </w:rPr>
        <w:t>АДМИНИСТРАЦИЯ БОЛОТНИНСКОГО РАЙОНА НОВОСИБИРСКОЙ ОБЛАСТИ</w:t>
      </w:r>
    </w:p>
    <w:p w:rsidR="00CB6AD0" w:rsidRPr="005E0CA9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FB6064" w:rsidRPr="005E0CA9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E0CA9">
        <w:rPr>
          <w:rFonts w:ascii="Times New Roman" w:hAnsi="Times New Roman" w:cs="Times New Roman"/>
          <w:b/>
          <w:sz w:val="26"/>
          <w:szCs w:val="26"/>
        </w:rPr>
        <w:t xml:space="preserve">Протокол </w:t>
      </w:r>
      <w:r w:rsidR="009B7150" w:rsidRPr="005E0CA9">
        <w:rPr>
          <w:rFonts w:ascii="Times New Roman" w:hAnsi="Times New Roman" w:cs="Times New Roman"/>
          <w:b/>
          <w:sz w:val="26"/>
          <w:szCs w:val="26"/>
        </w:rPr>
        <w:t>№4</w:t>
      </w:r>
    </w:p>
    <w:p w:rsidR="005E0CA9" w:rsidRPr="005E0CA9" w:rsidRDefault="005E0CA9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FB6064" w:rsidRPr="005E0CA9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E0CA9">
        <w:rPr>
          <w:rFonts w:ascii="Times New Roman" w:hAnsi="Times New Roman" w:cs="Times New Roman"/>
          <w:b/>
          <w:sz w:val="26"/>
          <w:szCs w:val="26"/>
        </w:rPr>
        <w:t xml:space="preserve">заседания Совета по инвестициям  </w:t>
      </w:r>
    </w:p>
    <w:p w:rsidR="00CB6AD0" w:rsidRPr="005E0CA9" w:rsidRDefault="009B715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E0CA9">
        <w:rPr>
          <w:rFonts w:ascii="Times New Roman" w:hAnsi="Times New Roman" w:cs="Times New Roman"/>
          <w:b/>
          <w:sz w:val="26"/>
          <w:szCs w:val="26"/>
        </w:rPr>
        <w:t>Болотнинского</w:t>
      </w:r>
      <w:r w:rsidR="00CB6AD0" w:rsidRPr="005E0CA9">
        <w:rPr>
          <w:rFonts w:ascii="Times New Roman" w:hAnsi="Times New Roman" w:cs="Times New Roman"/>
          <w:b/>
          <w:sz w:val="26"/>
          <w:szCs w:val="26"/>
        </w:rPr>
        <w:t xml:space="preserve"> района</w:t>
      </w:r>
      <w:r w:rsidR="00FB6064" w:rsidRPr="005E0CA9">
        <w:rPr>
          <w:rFonts w:ascii="Times New Roman" w:hAnsi="Times New Roman" w:cs="Times New Roman"/>
          <w:b/>
          <w:sz w:val="26"/>
          <w:szCs w:val="26"/>
        </w:rPr>
        <w:t xml:space="preserve"> Новосибирской области</w:t>
      </w:r>
    </w:p>
    <w:p w:rsidR="00CB6AD0" w:rsidRPr="005E0CA9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B6AD0" w:rsidRPr="005E0CA9" w:rsidRDefault="00A92BAC" w:rsidP="00CB6AD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sz w:val="26"/>
          <w:szCs w:val="26"/>
        </w:rPr>
        <w:t>2</w:t>
      </w:r>
      <w:r w:rsidR="009B7150" w:rsidRPr="005E0CA9">
        <w:rPr>
          <w:rFonts w:ascii="Times New Roman" w:hAnsi="Times New Roman" w:cs="Times New Roman"/>
          <w:sz w:val="26"/>
          <w:szCs w:val="26"/>
        </w:rPr>
        <w:t>5</w:t>
      </w:r>
      <w:r w:rsidR="00D67769" w:rsidRPr="005E0CA9">
        <w:rPr>
          <w:rFonts w:ascii="Times New Roman" w:hAnsi="Times New Roman" w:cs="Times New Roman"/>
          <w:sz w:val="26"/>
          <w:szCs w:val="26"/>
        </w:rPr>
        <w:t>.04</w:t>
      </w:r>
      <w:r w:rsidR="00CB6AD0" w:rsidRPr="005E0CA9">
        <w:rPr>
          <w:rFonts w:ascii="Times New Roman" w:hAnsi="Times New Roman" w:cs="Times New Roman"/>
          <w:sz w:val="26"/>
          <w:szCs w:val="26"/>
        </w:rPr>
        <w:t>.20</w:t>
      </w:r>
      <w:r w:rsidR="00FB6064" w:rsidRPr="005E0CA9">
        <w:rPr>
          <w:rFonts w:ascii="Times New Roman" w:hAnsi="Times New Roman" w:cs="Times New Roman"/>
          <w:sz w:val="26"/>
          <w:szCs w:val="26"/>
        </w:rPr>
        <w:t>2</w:t>
      </w:r>
      <w:r w:rsidRPr="005E0CA9">
        <w:rPr>
          <w:rFonts w:ascii="Times New Roman" w:hAnsi="Times New Roman" w:cs="Times New Roman"/>
          <w:sz w:val="26"/>
          <w:szCs w:val="26"/>
        </w:rPr>
        <w:t>3</w:t>
      </w:r>
      <w:r w:rsidR="00CB6AD0" w:rsidRPr="005E0CA9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</w:t>
      </w:r>
      <w:proofErr w:type="spellStart"/>
      <w:r w:rsidR="009B7150" w:rsidRPr="005E0CA9">
        <w:rPr>
          <w:rFonts w:ascii="Times New Roman" w:hAnsi="Times New Roman" w:cs="Times New Roman"/>
          <w:sz w:val="26"/>
          <w:szCs w:val="26"/>
        </w:rPr>
        <w:t>г.Болотное</w:t>
      </w:r>
      <w:proofErr w:type="spellEnd"/>
    </w:p>
    <w:p w:rsidR="00CB6AD0" w:rsidRPr="005E0CA9" w:rsidRDefault="00CB6AD0" w:rsidP="00CB6AD0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9B7150" w:rsidRPr="005E0CA9" w:rsidRDefault="009B7150" w:rsidP="009B715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sz w:val="26"/>
          <w:szCs w:val="26"/>
        </w:rPr>
        <w:t>Председатель О.В. Королёв – Глава Болотнинского района Новосибирской области</w:t>
      </w:r>
    </w:p>
    <w:p w:rsidR="009B7150" w:rsidRPr="005E0CA9" w:rsidRDefault="009B7150" w:rsidP="009B715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B7150" w:rsidRPr="005E0CA9" w:rsidRDefault="009B7150" w:rsidP="009B715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sz w:val="26"/>
          <w:szCs w:val="26"/>
        </w:rPr>
        <w:t>Присутствовали:</w:t>
      </w:r>
    </w:p>
    <w:p w:rsidR="009B7150" w:rsidRPr="005E0CA9" w:rsidRDefault="009B7150" w:rsidP="009B715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sz w:val="26"/>
          <w:szCs w:val="26"/>
        </w:rPr>
        <w:t>- члены Совета по инвестициям Болотнинского района:</w:t>
      </w:r>
    </w:p>
    <w:p w:rsidR="009B7150" w:rsidRPr="005E0CA9" w:rsidRDefault="009B7150" w:rsidP="009B715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5E0CA9">
        <w:rPr>
          <w:rFonts w:ascii="Times New Roman" w:hAnsi="Times New Roman" w:cs="Times New Roman"/>
          <w:sz w:val="26"/>
          <w:szCs w:val="26"/>
        </w:rPr>
        <w:t>Бабицкая</w:t>
      </w:r>
      <w:proofErr w:type="spellEnd"/>
      <w:r w:rsidRPr="005E0CA9">
        <w:rPr>
          <w:rFonts w:ascii="Times New Roman" w:hAnsi="Times New Roman" w:cs="Times New Roman"/>
          <w:sz w:val="26"/>
          <w:szCs w:val="26"/>
        </w:rPr>
        <w:t xml:space="preserve"> О.С.</w:t>
      </w:r>
    </w:p>
    <w:p w:rsidR="009B7150" w:rsidRPr="005E0CA9" w:rsidRDefault="009B7150" w:rsidP="009B715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5E0CA9">
        <w:rPr>
          <w:rFonts w:ascii="Times New Roman" w:hAnsi="Times New Roman" w:cs="Times New Roman"/>
          <w:sz w:val="26"/>
          <w:szCs w:val="26"/>
        </w:rPr>
        <w:t>Грибовский</w:t>
      </w:r>
      <w:proofErr w:type="spellEnd"/>
      <w:r w:rsidRPr="005E0CA9">
        <w:rPr>
          <w:rFonts w:ascii="Times New Roman" w:hAnsi="Times New Roman" w:cs="Times New Roman"/>
          <w:sz w:val="26"/>
          <w:szCs w:val="26"/>
        </w:rPr>
        <w:t xml:space="preserve"> В.И.;</w:t>
      </w:r>
    </w:p>
    <w:p w:rsidR="009B7150" w:rsidRPr="005E0CA9" w:rsidRDefault="009B7150" w:rsidP="009B715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sz w:val="26"/>
          <w:szCs w:val="26"/>
        </w:rPr>
        <w:t>Горбенко Е.А.;</w:t>
      </w:r>
    </w:p>
    <w:p w:rsidR="009B7150" w:rsidRPr="005E0CA9" w:rsidRDefault="009B7150" w:rsidP="009B715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sz w:val="26"/>
          <w:szCs w:val="26"/>
        </w:rPr>
        <w:t>Нестеренко С.В.;</w:t>
      </w:r>
    </w:p>
    <w:p w:rsidR="009B7150" w:rsidRPr="005E0CA9" w:rsidRDefault="009B7150" w:rsidP="009B715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sz w:val="26"/>
          <w:szCs w:val="26"/>
        </w:rPr>
        <w:t>Калиничев В.А.;</w:t>
      </w:r>
    </w:p>
    <w:p w:rsidR="009B7150" w:rsidRPr="005E0CA9" w:rsidRDefault="009B7150" w:rsidP="009B715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sz w:val="26"/>
          <w:szCs w:val="26"/>
        </w:rPr>
        <w:t>Харламов С.М.</w:t>
      </w:r>
    </w:p>
    <w:p w:rsidR="00F82D2F" w:rsidRPr="005E0CA9" w:rsidRDefault="00F82D2F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</w:p>
    <w:p w:rsidR="00F82D2F" w:rsidRPr="005E0CA9" w:rsidRDefault="00F82D2F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</w:p>
    <w:p w:rsidR="00CB6AD0" w:rsidRPr="005E0CA9" w:rsidRDefault="00CB6AD0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sz w:val="26"/>
          <w:szCs w:val="26"/>
        </w:rPr>
        <w:t xml:space="preserve">                                          ПОВЕСТКА ЗАСЕДАНИЯ:  </w:t>
      </w:r>
    </w:p>
    <w:p w:rsidR="00CB6AD0" w:rsidRPr="005E0CA9" w:rsidRDefault="00CB6AD0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sz w:val="26"/>
          <w:szCs w:val="26"/>
        </w:rPr>
      </w:pPr>
      <w:r w:rsidRPr="005E0CA9">
        <w:rPr>
          <w:rFonts w:ascii="Times New Roman" w:hAnsi="Times New Roman" w:cs="Times New Roman"/>
          <w:b/>
          <w:sz w:val="26"/>
          <w:szCs w:val="26"/>
        </w:rPr>
        <w:t xml:space="preserve">          </w:t>
      </w:r>
    </w:p>
    <w:p w:rsidR="00D67769" w:rsidRPr="005E0CA9" w:rsidRDefault="00D67769" w:rsidP="005E0CA9">
      <w:pPr>
        <w:pStyle w:val="a3"/>
        <w:numPr>
          <w:ilvl w:val="0"/>
          <w:numId w:val="4"/>
        </w:numPr>
        <w:spacing w:line="240" w:lineRule="auto"/>
        <w:ind w:left="284" w:hanging="284"/>
        <w:jc w:val="both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sz w:val="26"/>
          <w:szCs w:val="26"/>
        </w:rPr>
        <w:t xml:space="preserve">Отчет о развитии института оценки регулирующего воздействия в </w:t>
      </w:r>
      <w:proofErr w:type="spellStart"/>
      <w:r w:rsidR="009B7150" w:rsidRPr="005E0CA9">
        <w:rPr>
          <w:rFonts w:ascii="Times New Roman" w:hAnsi="Times New Roman" w:cs="Times New Roman"/>
          <w:sz w:val="26"/>
          <w:szCs w:val="26"/>
        </w:rPr>
        <w:t>Болотнинском</w:t>
      </w:r>
      <w:proofErr w:type="spellEnd"/>
      <w:r w:rsidRPr="005E0CA9">
        <w:rPr>
          <w:rFonts w:ascii="Times New Roman" w:hAnsi="Times New Roman" w:cs="Times New Roman"/>
          <w:sz w:val="26"/>
          <w:szCs w:val="26"/>
        </w:rPr>
        <w:t xml:space="preserve"> районе Новосибирской области за 202</w:t>
      </w:r>
      <w:r w:rsidR="00A92BAC" w:rsidRPr="005E0CA9">
        <w:rPr>
          <w:rFonts w:ascii="Times New Roman" w:hAnsi="Times New Roman" w:cs="Times New Roman"/>
          <w:sz w:val="26"/>
          <w:szCs w:val="26"/>
        </w:rPr>
        <w:t>2</w:t>
      </w:r>
      <w:r w:rsidRPr="005E0CA9">
        <w:rPr>
          <w:rFonts w:ascii="Times New Roman" w:hAnsi="Times New Roman" w:cs="Times New Roman"/>
          <w:sz w:val="26"/>
          <w:szCs w:val="26"/>
        </w:rPr>
        <w:t xml:space="preserve"> год</w:t>
      </w:r>
    </w:p>
    <w:p w:rsidR="00D67769" w:rsidRPr="005E0CA9" w:rsidRDefault="00D67769" w:rsidP="00D67769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sz w:val="26"/>
          <w:szCs w:val="26"/>
        </w:rPr>
        <w:t xml:space="preserve">СЛУШАЛИ: </w:t>
      </w:r>
      <w:r w:rsidR="009B7150" w:rsidRPr="005E0CA9">
        <w:rPr>
          <w:rFonts w:ascii="Times New Roman" w:hAnsi="Times New Roman" w:cs="Times New Roman"/>
          <w:sz w:val="26"/>
          <w:szCs w:val="26"/>
        </w:rPr>
        <w:t>Нестеренко С.В.</w:t>
      </w:r>
      <w:r w:rsidRPr="005E0CA9">
        <w:rPr>
          <w:rFonts w:ascii="Times New Roman" w:hAnsi="Times New Roman" w:cs="Times New Roman"/>
          <w:sz w:val="26"/>
          <w:szCs w:val="26"/>
        </w:rPr>
        <w:t xml:space="preserve"> – начальника управления экономического развития администрации </w:t>
      </w:r>
      <w:r w:rsidR="009B7150" w:rsidRPr="005E0CA9">
        <w:rPr>
          <w:rFonts w:ascii="Times New Roman" w:hAnsi="Times New Roman" w:cs="Times New Roman"/>
          <w:sz w:val="26"/>
          <w:szCs w:val="26"/>
        </w:rPr>
        <w:t>Болотнинского</w:t>
      </w:r>
      <w:r w:rsidRPr="005E0CA9">
        <w:rPr>
          <w:rFonts w:ascii="Times New Roman" w:hAnsi="Times New Roman" w:cs="Times New Roman"/>
          <w:sz w:val="26"/>
          <w:szCs w:val="26"/>
        </w:rPr>
        <w:t xml:space="preserve"> района.</w:t>
      </w:r>
    </w:p>
    <w:p w:rsidR="00D67769" w:rsidRPr="005E0CA9" w:rsidRDefault="00944087" w:rsidP="00D67769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sz w:val="26"/>
          <w:szCs w:val="26"/>
        </w:rPr>
        <w:t>Нестеренко С.В.</w:t>
      </w:r>
      <w:r w:rsidR="00D67769" w:rsidRPr="005E0CA9">
        <w:rPr>
          <w:rFonts w:ascii="Times New Roman" w:hAnsi="Times New Roman" w:cs="Times New Roman"/>
          <w:sz w:val="26"/>
          <w:szCs w:val="26"/>
        </w:rPr>
        <w:t xml:space="preserve"> довела до присутствующих информацию о развитии и результатах оценки регулирующего воздействия в </w:t>
      </w:r>
      <w:proofErr w:type="spellStart"/>
      <w:r w:rsidRPr="005E0CA9">
        <w:rPr>
          <w:rFonts w:ascii="Times New Roman" w:hAnsi="Times New Roman" w:cs="Times New Roman"/>
          <w:sz w:val="26"/>
          <w:szCs w:val="26"/>
        </w:rPr>
        <w:t>Болотнинском</w:t>
      </w:r>
      <w:proofErr w:type="spellEnd"/>
      <w:r w:rsidR="00D67769" w:rsidRPr="005E0CA9">
        <w:rPr>
          <w:rFonts w:ascii="Times New Roman" w:hAnsi="Times New Roman" w:cs="Times New Roman"/>
          <w:sz w:val="26"/>
          <w:szCs w:val="26"/>
        </w:rPr>
        <w:t xml:space="preserve"> районе Новосибирской области в 202</w:t>
      </w:r>
      <w:r w:rsidR="00A92BAC" w:rsidRPr="005E0CA9">
        <w:rPr>
          <w:rFonts w:ascii="Times New Roman" w:hAnsi="Times New Roman" w:cs="Times New Roman"/>
          <w:sz w:val="26"/>
          <w:szCs w:val="26"/>
        </w:rPr>
        <w:t>2</w:t>
      </w:r>
      <w:r w:rsidR="00D67769" w:rsidRPr="005E0CA9">
        <w:rPr>
          <w:rFonts w:ascii="Times New Roman" w:hAnsi="Times New Roman" w:cs="Times New Roman"/>
          <w:sz w:val="26"/>
          <w:szCs w:val="26"/>
        </w:rPr>
        <w:t xml:space="preserve"> году.</w:t>
      </w:r>
    </w:p>
    <w:p w:rsidR="00A92BAC" w:rsidRPr="005E0CA9" w:rsidRDefault="00A92BAC" w:rsidP="00A92BAC">
      <w:pPr>
        <w:pStyle w:val="Default"/>
        <w:ind w:firstLine="708"/>
        <w:jc w:val="both"/>
        <w:rPr>
          <w:sz w:val="26"/>
          <w:szCs w:val="26"/>
        </w:rPr>
      </w:pPr>
      <w:r w:rsidRPr="005E0CA9">
        <w:rPr>
          <w:sz w:val="26"/>
          <w:szCs w:val="26"/>
        </w:rPr>
        <w:t xml:space="preserve">В 2022 году в </w:t>
      </w:r>
      <w:proofErr w:type="spellStart"/>
      <w:r w:rsidR="00944087" w:rsidRPr="005E0CA9">
        <w:rPr>
          <w:sz w:val="26"/>
          <w:szCs w:val="26"/>
        </w:rPr>
        <w:t>Болотнинском</w:t>
      </w:r>
      <w:proofErr w:type="spellEnd"/>
      <w:r w:rsidRPr="005E0CA9">
        <w:rPr>
          <w:sz w:val="26"/>
          <w:szCs w:val="26"/>
        </w:rPr>
        <w:t xml:space="preserve"> районе была продолжена работа по развитию института оценки регулирующего воздействия (далее – ОРВ), основной целью которого является выявление положений, вводящих избыточные обязанности, запреты и ограничения для субъектов предпринимательской и иной экономической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иной экономической деятельности, бюджета района, повышение качества регулирования и обеспечение прозрачности принимаемых решений; </w:t>
      </w:r>
    </w:p>
    <w:p w:rsidR="00A92BAC" w:rsidRPr="005E0CA9" w:rsidRDefault="00A92BAC" w:rsidP="00A92BAC">
      <w:pPr>
        <w:pStyle w:val="Default"/>
        <w:ind w:firstLine="708"/>
        <w:jc w:val="both"/>
        <w:rPr>
          <w:sz w:val="26"/>
          <w:szCs w:val="26"/>
        </w:rPr>
      </w:pPr>
      <w:r w:rsidRPr="005E0CA9">
        <w:rPr>
          <w:sz w:val="26"/>
          <w:szCs w:val="26"/>
        </w:rPr>
        <w:t xml:space="preserve">В рамках института ОРВ, в районе реализуются следующие процедуры: </w:t>
      </w:r>
    </w:p>
    <w:p w:rsidR="00A92BAC" w:rsidRPr="005E0CA9" w:rsidRDefault="00A92BAC" w:rsidP="00A92BAC">
      <w:pPr>
        <w:pStyle w:val="Default"/>
        <w:jc w:val="both"/>
        <w:rPr>
          <w:sz w:val="26"/>
          <w:szCs w:val="26"/>
        </w:rPr>
      </w:pPr>
      <w:r w:rsidRPr="005E0CA9">
        <w:rPr>
          <w:sz w:val="26"/>
          <w:szCs w:val="26"/>
        </w:rPr>
        <w:t xml:space="preserve">1) оценка регулирующего воздействия проектов НПА; </w:t>
      </w:r>
    </w:p>
    <w:p w:rsidR="00A92BAC" w:rsidRPr="005E0CA9" w:rsidRDefault="00A92BAC" w:rsidP="00A92BAC">
      <w:pPr>
        <w:pStyle w:val="Default"/>
        <w:jc w:val="both"/>
        <w:rPr>
          <w:sz w:val="26"/>
          <w:szCs w:val="26"/>
        </w:rPr>
      </w:pPr>
      <w:r w:rsidRPr="005E0CA9">
        <w:rPr>
          <w:sz w:val="26"/>
          <w:szCs w:val="26"/>
        </w:rPr>
        <w:t>2) экспертиза действующих НПА.</w:t>
      </w:r>
    </w:p>
    <w:p w:rsidR="00A92BAC" w:rsidRPr="005E0CA9" w:rsidRDefault="00A92BAC" w:rsidP="00A92BAC">
      <w:pPr>
        <w:pStyle w:val="aa"/>
        <w:jc w:val="both"/>
        <w:rPr>
          <w:sz w:val="26"/>
          <w:szCs w:val="26"/>
        </w:rPr>
      </w:pPr>
      <w:r w:rsidRPr="005E0CA9">
        <w:rPr>
          <w:sz w:val="26"/>
          <w:szCs w:val="26"/>
        </w:rPr>
        <w:tab/>
        <w:t xml:space="preserve">Решением </w:t>
      </w:r>
      <w:r w:rsidR="00944087" w:rsidRPr="005E0CA9">
        <w:rPr>
          <w:sz w:val="26"/>
          <w:szCs w:val="26"/>
        </w:rPr>
        <w:t>семнадцатой</w:t>
      </w:r>
      <w:r w:rsidRPr="005E0CA9">
        <w:rPr>
          <w:sz w:val="26"/>
          <w:szCs w:val="26"/>
        </w:rPr>
        <w:t xml:space="preserve"> сессии Совета депутатов </w:t>
      </w:r>
      <w:r w:rsidR="00944087" w:rsidRPr="005E0CA9">
        <w:rPr>
          <w:sz w:val="26"/>
          <w:szCs w:val="26"/>
        </w:rPr>
        <w:t>Болотнинского</w:t>
      </w:r>
      <w:r w:rsidRPr="005E0CA9">
        <w:rPr>
          <w:sz w:val="26"/>
          <w:szCs w:val="26"/>
        </w:rPr>
        <w:t xml:space="preserve"> района от </w:t>
      </w:r>
      <w:r w:rsidR="00944087" w:rsidRPr="005E0CA9">
        <w:rPr>
          <w:sz w:val="26"/>
          <w:szCs w:val="26"/>
        </w:rPr>
        <w:t>21.07.2022</w:t>
      </w:r>
      <w:r w:rsidRPr="005E0CA9">
        <w:rPr>
          <w:sz w:val="26"/>
          <w:szCs w:val="26"/>
        </w:rPr>
        <w:t xml:space="preserve"> № 1</w:t>
      </w:r>
      <w:r w:rsidR="00944087" w:rsidRPr="005E0CA9">
        <w:rPr>
          <w:sz w:val="26"/>
          <w:szCs w:val="26"/>
        </w:rPr>
        <w:t>43</w:t>
      </w:r>
      <w:r w:rsidRPr="005E0CA9">
        <w:rPr>
          <w:sz w:val="26"/>
          <w:szCs w:val="26"/>
        </w:rPr>
        <w:t xml:space="preserve"> утвержден новый Порядок проведения ОРВ проектов МНПА в соответствии с Законом Новосибирской области от 24.11.2014 № 485-ОЗ (ред. от 07.04.2022) «О проведении оценки регулирующего воздействия проектов </w:t>
      </w:r>
      <w:r w:rsidRPr="005E0CA9">
        <w:rPr>
          <w:sz w:val="26"/>
          <w:szCs w:val="26"/>
        </w:rPr>
        <w:lastRenderedPageBreak/>
        <w:t>муниципальных нормативных правовых актов,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деятельности, и экспертизы муниципальных нормативных правовых актов, затрагивающих вопросы осуществления предпринимательской и инвестиционной деятельности».</w:t>
      </w:r>
    </w:p>
    <w:p w:rsidR="00A92BAC" w:rsidRPr="005E0CA9" w:rsidRDefault="00A92BAC" w:rsidP="00A92BAC">
      <w:pPr>
        <w:pStyle w:val="aa"/>
        <w:jc w:val="both"/>
        <w:rPr>
          <w:sz w:val="26"/>
          <w:szCs w:val="26"/>
        </w:rPr>
      </w:pPr>
      <w:r w:rsidRPr="005E0CA9">
        <w:rPr>
          <w:sz w:val="26"/>
          <w:szCs w:val="26"/>
        </w:rPr>
        <w:t xml:space="preserve">В соответствии с требованием части 6.1 статьи 7 Федерального закона № 131-ФЗ (ред. от 14.07.2022) «Об общих принципах организации местного самоуправления в Российской Федерации» Решением </w:t>
      </w:r>
      <w:r w:rsidR="00944087" w:rsidRPr="005E0CA9">
        <w:rPr>
          <w:sz w:val="26"/>
          <w:szCs w:val="26"/>
        </w:rPr>
        <w:t>семнадцатой</w:t>
      </w:r>
      <w:r w:rsidRPr="005E0CA9">
        <w:rPr>
          <w:sz w:val="26"/>
          <w:szCs w:val="26"/>
        </w:rPr>
        <w:t xml:space="preserve"> сессии Совета депутатов </w:t>
      </w:r>
      <w:r w:rsidR="00944087" w:rsidRPr="005E0CA9">
        <w:rPr>
          <w:sz w:val="26"/>
          <w:szCs w:val="26"/>
        </w:rPr>
        <w:t>Болотнинского</w:t>
      </w:r>
      <w:r w:rsidRPr="005E0CA9">
        <w:rPr>
          <w:sz w:val="26"/>
          <w:szCs w:val="26"/>
        </w:rPr>
        <w:t xml:space="preserve"> района от </w:t>
      </w:r>
      <w:r w:rsidR="00944087" w:rsidRPr="005E0CA9">
        <w:rPr>
          <w:sz w:val="26"/>
          <w:szCs w:val="26"/>
        </w:rPr>
        <w:t>21.07.2022 №144</w:t>
      </w:r>
      <w:r w:rsidRPr="005E0CA9">
        <w:rPr>
          <w:sz w:val="26"/>
          <w:szCs w:val="26"/>
        </w:rPr>
        <w:t xml:space="preserve"> утвержден Порядок установления и оценки применения обязательных требований, содержащихся в МНПА.</w:t>
      </w:r>
    </w:p>
    <w:p w:rsidR="00A92BAC" w:rsidRPr="005E0CA9" w:rsidRDefault="00A92BAC" w:rsidP="00A92BAC">
      <w:pPr>
        <w:pStyle w:val="Default"/>
        <w:ind w:firstLine="708"/>
        <w:jc w:val="both"/>
        <w:rPr>
          <w:sz w:val="26"/>
          <w:szCs w:val="26"/>
        </w:rPr>
      </w:pPr>
      <w:r w:rsidRPr="005E0CA9">
        <w:rPr>
          <w:sz w:val="26"/>
          <w:szCs w:val="26"/>
        </w:rPr>
        <w:t xml:space="preserve">Утвержден Порядок проведения экспертизы МНПА. Утверждены формы документов, необходимых для проведения ОРВ проектов МНПА и экспертизы МНПА. Разработаны НПА по процедуре урегулирования разногласий с разработчиками. </w:t>
      </w:r>
    </w:p>
    <w:p w:rsidR="00A92BAC" w:rsidRPr="005E0CA9" w:rsidRDefault="00A92BAC" w:rsidP="00A92BAC">
      <w:pPr>
        <w:pStyle w:val="Default"/>
        <w:ind w:firstLine="708"/>
        <w:jc w:val="both"/>
        <w:rPr>
          <w:sz w:val="26"/>
          <w:szCs w:val="26"/>
        </w:rPr>
      </w:pPr>
      <w:r w:rsidRPr="005E0CA9">
        <w:rPr>
          <w:sz w:val="26"/>
          <w:szCs w:val="26"/>
        </w:rPr>
        <w:t xml:space="preserve">Определен коллегиальный орган, рассматривающий вопросы ОРВ. Заключено соглашение с предпринимательским сообществом о взаимодействии по вопросам ОРВ. </w:t>
      </w:r>
    </w:p>
    <w:p w:rsidR="00A92BAC" w:rsidRPr="005E0CA9" w:rsidRDefault="00A92BAC" w:rsidP="00A92BAC">
      <w:pPr>
        <w:pStyle w:val="Default"/>
        <w:ind w:firstLine="420"/>
        <w:jc w:val="both"/>
        <w:rPr>
          <w:sz w:val="26"/>
          <w:szCs w:val="26"/>
        </w:rPr>
      </w:pPr>
      <w:r w:rsidRPr="005E0CA9">
        <w:rPr>
          <w:sz w:val="26"/>
          <w:szCs w:val="26"/>
        </w:rPr>
        <w:t xml:space="preserve">Уполномоченным органом, ответственным за внедрение процедуры оценки регулирующего воздействия НПА и проведение экспертизы является управление экономического развития </w:t>
      </w:r>
      <w:r w:rsidR="00944087" w:rsidRPr="005E0CA9">
        <w:rPr>
          <w:sz w:val="26"/>
          <w:szCs w:val="26"/>
        </w:rPr>
        <w:t>администрации Болотнинского района</w:t>
      </w:r>
      <w:r w:rsidRPr="005E0CA9">
        <w:rPr>
          <w:sz w:val="26"/>
          <w:szCs w:val="26"/>
        </w:rPr>
        <w:t>.</w:t>
      </w:r>
    </w:p>
    <w:p w:rsidR="00A92BAC" w:rsidRPr="005E0CA9" w:rsidRDefault="00A92BAC" w:rsidP="00A92BAC">
      <w:pPr>
        <w:pStyle w:val="Default"/>
        <w:ind w:firstLine="420"/>
        <w:jc w:val="both"/>
        <w:rPr>
          <w:sz w:val="26"/>
          <w:szCs w:val="26"/>
        </w:rPr>
      </w:pPr>
      <w:r w:rsidRPr="005E0CA9">
        <w:rPr>
          <w:sz w:val="26"/>
          <w:szCs w:val="26"/>
        </w:rPr>
        <w:t>Процедура ОРВ проводится структурными подразделениями администрации района, являющимися разработчиками проектов НПА.</w:t>
      </w:r>
    </w:p>
    <w:p w:rsidR="00A92BAC" w:rsidRPr="005E0CA9" w:rsidRDefault="00A92BAC" w:rsidP="00A92BAC">
      <w:pPr>
        <w:pStyle w:val="Default"/>
        <w:rPr>
          <w:sz w:val="26"/>
          <w:szCs w:val="26"/>
        </w:rPr>
      </w:pPr>
    </w:p>
    <w:p w:rsidR="00A92BAC" w:rsidRPr="005E0CA9" w:rsidRDefault="00A92BAC" w:rsidP="00A92BAC">
      <w:pPr>
        <w:pStyle w:val="Default"/>
        <w:numPr>
          <w:ilvl w:val="0"/>
          <w:numId w:val="5"/>
        </w:numPr>
        <w:rPr>
          <w:b/>
          <w:bCs/>
          <w:sz w:val="26"/>
          <w:szCs w:val="26"/>
        </w:rPr>
      </w:pPr>
      <w:r w:rsidRPr="005E0CA9">
        <w:rPr>
          <w:b/>
          <w:bCs/>
          <w:sz w:val="26"/>
          <w:szCs w:val="26"/>
        </w:rPr>
        <w:t xml:space="preserve">Итоги проведения процедуры ОРВ проектов НПА </w:t>
      </w:r>
    </w:p>
    <w:p w:rsidR="00A92BAC" w:rsidRPr="005E0CA9" w:rsidRDefault="00A92BAC" w:rsidP="00A92BAC">
      <w:pPr>
        <w:pStyle w:val="Default"/>
        <w:ind w:left="60" w:firstLine="360"/>
        <w:jc w:val="both"/>
        <w:rPr>
          <w:i/>
          <w:spacing w:val="-2"/>
          <w:sz w:val="26"/>
          <w:szCs w:val="26"/>
        </w:rPr>
      </w:pPr>
      <w:r w:rsidRPr="005E0CA9">
        <w:rPr>
          <w:spacing w:val="-2"/>
          <w:sz w:val="26"/>
          <w:szCs w:val="26"/>
        </w:rPr>
        <w:t xml:space="preserve">В соответствии с положениями части 3 статьи 46 Федерального закона № 131-ФЗ расширен предмет оценки регулирующего воздействия (статья 1 Закона НСО № 485-ОЗ). Так, оценке регулирующего воздействия (далее – ОРВ) подлежат проекты муниципальных нормативных правовых актов, устанавливающих новые или изменяющих ранее предусмотренные муниципальными нормативными правовыми актами </w:t>
      </w:r>
      <w:r w:rsidRPr="005E0CA9">
        <w:rPr>
          <w:i/>
          <w:spacing w:val="-2"/>
          <w:sz w:val="26"/>
          <w:szCs w:val="26"/>
        </w:rPr>
        <w:t>обязательные требования для субъектов предпринимательской и иной экономической деятельности</w:t>
      </w:r>
    </w:p>
    <w:p w:rsidR="00A92BAC" w:rsidRPr="005E0CA9" w:rsidRDefault="00A92BAC" w:rsidP="00A92BAC">
      <w:pPr>
        <w:tabs>
          <w:tab w:val="center" w:pos="4960"/>
          <w:tab w:val="left" w:pos="8550"/>
        </w:tabs>
        <w:ind w:firstLine="709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5E0CA9">
        <w:rPr>
          <w:rFonts w:ascii="Times New Roman" w:hAnsi="Times New Roman" w:cs="Times New Roman"/>
          <w:spacing w:val="-2"/>
          <w:sz w:val="26"/>
          <w:szCs w:val="26"/>
        </w:rPr>
        <w:t xml:space="preserve">Часть 3.1 статьи 2 Закона № 485-ОЗ дополнена положением о необходимости установления в порядке проведения ОРВ процедуры оценки соблюдения требований, установленных Федеральным законом от 31.07.2020 № 247-ФЗ «Об обязательных требованиях в Российской Федерации» (далее – Федеральный закон № 247-ФЗ), применяемой в случае установления или изменения проектом муниципального нормативного правового акта обязательных требований. Указанные изменения связаны с необходимостью проведения ОРВ проектов муниципальных нормативных правовых актов, устанавливающих или изменяющих обязательные требования, на предмет соблюдения целей их введения и принципов установления, предусмотренных Федеральным законом № 247-ФЗ.        </w:t>
      </w:r>
    </w:p>
    <w:p w:rsidR="00A92BAC" w:rsidRPr="005E0CA9" w:rsidRDefault="00A92BAC" w:rsidP="00A92BAC">
      <w:pPr>
        <w:tabs>
          <w:tab w:val="center" w:pos="4960"/>
          <w:tab w:val="left" w:pos="8550"/>
        </w:tabs>
        <w:ind w:firstLine="709"/>
        <w:jc w:val="both"/>
        <w:rPr>
          <w:rFonts w:ascii="Times New Roman" w:hAnsi="Times New Roman" w:cs="Times New Roman"/>
          <w:spacing w:val="-2"/>
          <w:sz w:val="26"/>
          <w:szCs w:val="26"/>
        </w:rPr>
      </w:pPr>
      <w:r w:rsidRPr="005E0CA9">
        <w:rPr>
          <w:rFonts w:ascii="Times New Roman" w:hAnsi="Times New Roman" w:cs="Times New Roman"/>
          <w:spacing w:val="-2"/>
          <w:sz w:val="26"/>
          <w:szCs w:val="26"/>
        </w:rPr>
        <w:t>В этой связи в порядке проведения ОРВ предусмотрены отдельные требования к содержанию сводного отчета о проведении ОРВ проекта муниципального нормативного правового акта, устанавливающего или изменяющего обязательные требования.</w:t>
      </w:r>
    </w:p>
    <w:p w:rsidR="00A92BAC" w:rsidRPr="005E0CA9" w:rsidRDefault="00A92BAC" w:rsidP="00A92BAC">
      <w:pPr>
        <w:tabs>
          <w:tab w:val="center" w:pos="4960"/>
          <w:tab w:val="left" w:pos="8550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sz w:val="26"/>
          <w:szCs w:val="26"/>
        </w:rPr>
        <w:t xml:space="preserve">В 2022 году оценка регулирующего воздействия по проектам НПА,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 </w:t>
      </w:r>
      <w:r w:rsidR="00944087" w:rsidRPr="005E0CA9">
        <w:rPr>
          <w:rFonts w:ascii="Times New Roman" w:hAnsi="Times New Roman" w:cs="Times New Roman"/>
          <w:sz w:val="26"/>
          <w:szCs w:val="26"/>
        </w:rPr>
        <w:t xml:space="preserve">не </w:t>
      </w:r>
      <w:proofErr w:type="spellStart"/>
      <w:r w:rsidR="00944087" w:rsidRPr="005E0CA9">
        <w:rPr>
          <w:rFonts w:ascii="Times New Roman" w:hAnsi="Times New Roman" w:cs="Times New Roman"/>
          <w:sz w:val="26"/>
          <w:szCs w:val="26"/>
        </w:rPr>
        <w:t>проводиласть</w:t>
      </w:r>
      <w:proofErr w:type="spellEnd"/>
      <w:r w:rsidR="00944087" w:rsidRPr="005E0CA9">
        <w:rPr>
          <w:rFonts w:ascii="Times New Roman" w:hAnsi="Times New Roman" w:cs="Times New Roman"/>
          <w:sz w:val="26"/>
          <w:szCs w:val="26"/>
        </w:rPr>
        <w:t>.</w:t>
      </w:r>
    </w:p>
    <w:p w:rsidR="00A92BAC" w:rsidRPr="005E0CA9" w:rsidRDefault="00A92BAC" w:rsidP="00A92BAC">
      <w:pPr>
        <w:pStyle w:val="Default"/>
        <w:ind w:left="-284" w:firstLine="284"/>
        <w:jc w:val="both"/>
        <w:rPr>
          <w:sz w:val="26"/>
          <w:szCs w:val="26"/>
        </w:rPr>
      </w:pPr>
    </w:p>
    <w:p w:rsidR="00A92BAC" w:rsidRPr="005E0CA9" w:rsidRDefault="00A92BAC" w:rsidP="00A92BAC">
      <w:pPr>
        <w:pStyle w:val="Default"/>
        <w:numPr>
          <w:ilvl w:val="0"/>
          <w:numId w:val="5"/>
        </w:numPr>
        <w:jc w:val="both"/>
        <w:rPr>
          <w:b/>
          <w:bCs/>
          <w:sz w:val="26"/>
          <w:szCs w:val="26"/>
        </w:rPr>
      </w:pPr>
      <w:r w:rsidRPr="005E0CA9">
        <w:rPr>
          <w:b/>
          <w:bCs/>
          <w:sz w:val="26"/>
          <w:szCs w:val="26"/>
        </w:rPr>
        <w:t>Итоги проведения экспертизы действующих НПА.</w:t>
      </w:r>
    </w:p>
    <w:p w:rsidR="00A92BAC" w:rsidRPr="005E0CA9" w:rsidRDefault="00A92BAC" w:rsidP="00A92BAC">
      <w:pPr>
        <w:pStyle w:val="Default"/>
        <w:ind w:left="420"/>
        <w:jc w:val="both"/>
        <w:rPr>
          <w:b/>
          <w:bCs/>
          <w:sz w:val="26"/>
          <w:szCs w:val="26"/>
        </w:rPr>
      </w:pPr>
    </w:p>
    <w:p w:rsidR="00A92BAC" w:rsidRPr="005E0CA9" w:rsidRDefault="00A92BAC" w:rsidP="00A92BAC">
      <w:pPr>
        <w:pStyle w:val="Default"/>
        <w:ind w:left="-284" w:firstLine="344"/>
        <w:jc w:val="both"/>
        <w:rPr>
          <w:sz w:val="26"/>
          <w:szCs w:val="26"/>
        </w:rPr>
      </w:pPr>
      <w:r w:rsidRPr="005E0CA9">
        <w:rPr>
          <w:sz w:val="26"/>
          <w:szCs w:val="26"/>
        </w:rPr>
        <w:t xml:space="preserve">Экспертиза НПА проводится структурными подразделениями администрации и направлена на оценку действующих НПА с целью определения качества их регуляторного воздействия, выявления положений, необоснованно затрудняющих осуществление предпринимательской и инвестиционной деятельности. </w:t>
      </w:r>
    </w:p>
    <w:p w:rsidR="00A92BAC" w:rsidRPr="005E0CA9" w:rsidRDefault="00A92BAC" w:rsidP="00A92BAC">
      <w:pPr>
        <w:pStyle w:val="Default"/>
        <w:ind w:left="-284" w:firstLine="344"/>
        <w:jc w:val="both"/>
        <w:rPr>
          <w:b/>
          <w:bCs/>
          <w:sz w:val="26"/>
          <w:szCs w:val="26"/>
        </w:rPr>
      </w:pPr>
      <w:r w:rsidRPr="005E0CA9">
        <w:rPr>
          <w:sz w:val="26"/>
          <w:szCs w:val="26"/>
        </w:rPr>
        <w:t xml:space="preserve">Для бизнес-сообщества экспертиза НПА – это действенный механизм обратной связи, который дает возможность эффективно бороться с существующими барьерами и необоснованными требованиями. </w:t>
      </w:r>
    </w:p>
    <w:p w:rsidR="00A92BAC" w:rsidRPr="005E0CA9" w:rsidRDefault="00944087" w:rsidP="00A92BAC">
      <w:pPr>
        <w:pStyle w:val="Default"/>
        <w:ind w:left="-284" w:firstLine="344"/>
        <w:jc w:val="both"/>
        <w:rPr>
          <w:sz w:val="26"/>
          <w:szCs w:val="26"/>
        </w:rPr>
      </w:pPr>
      <w:r w:rsidRPr="005E0CA9">
        <w:rPr>
          <w:sz w:val="26"/>
          <w:szCs w:val="26"/>
        </w:rPr>
        <w:t>В начале каждого года</w:t>
      </w:r>
      <w:r w:rsidR="00A92BAC" w:rsidRPr="005E0CA9">
        <w:rPr>
          <w:sz w:val="26"/>
          <w:szCs w:val="26"/>
        </w:rPr>
        <w:t xml:space="preserve"> </w:t>
      </w:r>
      <w:r w:rsidRPr="005E0CA9">
        <w:rPr>
          <w:sz w:val="26"/>
          <w:szCs w:val="26"/>
        </w:rPr>
        <w:t xml:space="preserve">утверждается </w:t>
      </w:r>
      <w:r w:rsidR="00A92BAC" w:rsidRPr="005E0CA9">
        <w:rPr>
          <w:sz w:val="26"/>
          <w:szCs w:val="26"/>
        </w:rPr>
        <w:t xml:space="preserve">план проведения экспертизы. </w:t>
      </w:r>
    </w:p>
    <w:p w:rsidR="00A92BAC" w:rsidRPr="005E0CA9" w:rsidRDefault="0056408E" w:rsidP="00A92BAC">
      <w:pPr>
        <w:pStyle w:val="Default"/>
        <w:ind w:left="-284" w:firstLine="344"/>
        <w:jc w:val="both"/>
        <w:rPr>
          <w:sz w:val="26"/>
          <w:szCs w:val="26"/>
        </w:rPr>
      </w:pPr>
      <w:r w:rsidRPr="005E0CA9">
        <w:rPr>
          <w:sz w:val="26"/>
          <w:szCs w:val="26"/>
        </w:rPr>
        <w:t>В</w:t>
      </w:r>
      <w:r w:rsidR="00A92BAC" w:rsidRPr="005E0CA9">
        <w:rPr>
          <w:sz w:val="26"/>
          <w:szCs w:val="26"/>
        </w:rPr>
        <w:t xml:space="preserve"> 2022 года в план для проведения экспертизы </w:t>
      </w:r>
      <w:r w:rsidRPr="005E0CA9">
        <w:rPr>
          <w:sz w:val="26"/>
          <w:szCs w:val="26"/>
        </w:rPr>
        <w:t>были включены 3</w:t>
      </w:r>
      <w:r w:rsidR="00A92BAC" w:rsidRPr="005E0CA9">
        <w:rPr>
          <w:sz w:val="26"/>
          <w:szCs w:val="26"/>
        </w:rPr>
        <w:t xml:space="preserve"> НПА. План по проведению экспертизы НПА выполнен в полном объеме по всем НПА. </w:t>
      </w:r>
    </w:p>
    <w:p w:rsidR="00A92BAC" w:rsidRPr="005E0CA9" w:rsidRDefault="00A92BAC" w:rsidP="00A92BAC">
      <w:pPr>
        <w:pStyle w:val="Default"/>
        <w:ind w:left="-284" w:firstLine="344"/>
        <w:jc w:val="both"/>
        <w:rPr>
          <w:sz w:val="26"/>
          <w:szCs w:val="26"/>
        </w:rPr>
      </w:pPr>
      <w:r w:rsidRPr="005E0CA9">
        <w:rPr>
          <w:sz w:val="26"/>
          <w:szCs w:val="26"/>
        </w:rPr>
        <w:t xml:space="preserve">В результате по итогам 2022 года вынесено </w:t>
      </w:r>
      <w:r w:rsidR="0056408E" w:rsidRPr="005E0CA9">
        <w:rPr>
          <w:sz w:val="26"/>
          <w:szCs w:val="26"/>
        </w:rPr>
        <w:t>3</w:t>
      </w:r>
      <w:r w:rsidRPr="005E0CA9">
        <w:rPr>
          <w:sz w:val="26"/>
          <w:szCs w:val="26"/>
        </w:rPr>
        <w:t xml:space="preserve"> заключения о проведении экспертизы. Оба заключения имеют положительную оценку, процедура проведения экспертизы НПА соблюдена. </w:t>
      </w:r>
    </w:p>
    <w:p w:rsidR="00A92BAC" w:rsidRPr="005E0CA9" w:rsidRDefault="00A92BAC" w:rsidP="00A92BAC">
      <w:pPr>
        <w:pStyle w:val="Default"/>
        <w:ind w:left="-284"/>
        <w:jc w:val="both"/>
        <w:rPr>
          <w:sz w:val="26"/>
          <w:szCs w:val="26"/>
        </w:rPr>
      </w:pPr>
    </w:p>
    <w:p w:rsidR="00A92BAC" w:rsidRPr="005E0CA9" w:rsidRDefault="00A92BAC" w:rsidP="00A92BAC">
      <w:pPr>
        <w:pStyle w:val="Default"/>
        <w:numPr>
          <w:ilvl w:val="0"/>
          <w:numId w:val="5"/>
        </w:numPr>
        <w:jc w:val="both"/>
        <w:rPr>
          <w:b/>
          <w:sz w:val="26"/>
          <w:szCs w:val="26"/>
        </w:rPr>
      </w:pPr>
      <w:r w:rsidRPr="005E0CA9">
        <w:rPr>
          <w:b/>
          <w:bCs/>
          <w:sz w:val="26"/>
          <w:szCs w:val="26"/>
        </w:rPr>
        <w:t>Методическое обеспечение процедур ОРВ</w:t>
      </w:r>
      <w:r w:rsidRPr="005E0CA9">
        <w:rPr>
          <w:b/>
          <w:bCs/>
          <w:sz w:val="26"/>
          <w:szCs w:val="26"/>
        </w:rPr>
        <w:tab/>
      </w:r>
    </w:p>
    <w:p w:rsidR="00A92BAC" w:rsidRPr="005E0CA9" w:rsidRDefault="00A92BAC" w:rsidP="00A92BAC">
      <w:pPr>
        <w:pStyle w:val="Default"/>
        <w:ind w:firstLine="420"/>
        <w:jc w:val="both"/>
        <w:rPr>
          <w:sz w:val="26"/>
          <w:szCs w:val="26"/>
          <w:shd w:val="clear" w:color="auto" w:fill="FFFFFF"/>
        </w:rPr>
      </w:pPr>
      <w:r w:rsidRPr="005E0CA9">
        <w:rPr>
          <w:sz w:val="26"/>
          <w:szCs w:val="26"/>
          <w:shd w:val="clear" w:color="auto" w:fill="FFFFFF"/>
        </w:rPr>
        <w:t xml:space="preserve">В целях повышения компетенции уполномоченного органа в вопросах реализации процедур ОРВ, специалисты управления экономического развития </w:t>
      </w:r>
      <w:r w:rsidR="0056408E" w:rsidRPr="005E0CA9">
        <w:rPr>
          <w:sz w:val="26"/>
          <w:szCs w:val="26"/>
          <w:shd w:val="clear" w:color="auto" w:fill="FFFFFF"/>
        </w:rPr>
        <w:t>администрации Болотнинского района</w:t>
      </w:r>
      <w:r w:rsidRPr="005E0CA9">
        <w:rPr>
          <w:sz w:val="26"/>
          <w:szCs w:val="26"/>
          <w:shd w:val="clear" w:color="auto" w:fill="FFFFFF"/>
        </w:rPr>
        <w:t xml:space="preserve"> принимали участие в видеоконференциях, семинарах, проводимых Министерством экономического развития Новосибирской области.</w:t>
      </w:r>
    </w:p>
    <w:p w:rsidR="00A92BAC" w:rsidRPr="005E0CA9" w:rsidRDefault="00A92BAC" w:rsidP="00A92BAC">
      <w:pPr>
        <w:pStyle w:val="Default"/>
        <w:ind w:firstLine="420"/>
        <w:jc w:val="both"/>
        <w:rPr>
          <w:sz w:val="26"/>
          <w:szCs w:val="26"/>
          <w:shd w:val="clear" w:color="auto" w:fill="FFFFFF"/>
        </w:rPr>
      </w:pPr>
      <w:r w:rsidRPr="005E0CA9">
        <w:rPr>
          <w:sz w:val="26"/>
          <w:szCs w:val="26"/>
          <w:shd w:val="clear" w:color="auto" w:fill="FFFFFF"/>
        </w:rPr>
        <w:t>Изучались лучшие практики по внедрению института оценки регулирующего воздействия в других регионах Российской Федерации, ежеквартальные обзоры по развитию института ОРВ в Новосибирской области, проводимые Министерством экономического развития Новосибирской области.</w:t>
      </w:r>
    </w:p>
    <w:p w:rsidR="0056408E" w:rsidRPr="005E0CA9" w:rsidRDefault="0056408E" w:rsidP="00A92BAC">
      <w:pPr>
        <w:pStyle w:val="Default"/>
        <w:ind w:firstLine="420"/>
        <w:jc w:val="both"/>
        <w:rPr>
          <w:b/>
          <w:bCs/>
          <w:sz w:val="26"/>
          <w:szCs w:val="26"/>
        </w:rPr>
      </w:pPr>
    </w:p>
    <w:p w:rsidR="00A92BAC" w:rsidRPr="005E0CA9" w:rsidRDefault="00A92BAC" w:rsidP="00A92BAC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b/>
          <w:bCs/>
          <w:sz w:val="26"/>
          <w:szCs w:val="26"/>
        </w:rPr>
        <w:t>4. Организация уполномоченным органом работы официального сайта для проведения процедур ОРВ</w:t>
      </w:r>
    </w:p>
    <w:p w:rsidR="00A92BAC" w:rsidRPr="005E0CA9" w:rsidRDefault="00A92BAC" w:rsidP="00A92BA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A92BAC" w:rsidRPr="005E0CA9" w:rsidRDefault="00A92BAC" w:rsidP="005E0CA9">
      <w:pPr>
        <w:pStyle w:val="Default"/>
        <w:ind w:firstLine="284"/>
        <w:jc w:val="both"/>
        <w:rPr>
          <w:sz w:val="26"/>
          <w:szCs w:val="26"/>
        </w:rPr>
      </w:pPr>
      <w:r w:rsidRPr="005E0CA9">
        <w:rPr>
          <w:sz w:val="26"/>
          <w:szCs w:val="26"/>
        </w:rPr>
        <w:t>Региональный портал по ОРВ «Электронная демократия» является основной площадкой проведения публичных консультаций по проектам и действующим НПА. Размещение информации на Региональном портале по ОРВ «Электронная демократия» обеспечивает соблюдение принципа публичности и открытости нормотворческой деятельности администрации в рамках института ОРВ. Публичные консультации являются действенным механизмом обратной связи для бизнеса, который позволяет определить позиции всех заинтересованных сторон.</w:t>
      </w:r>
    </w:p>
    <w:p w:rsidR="00A92BAC" w:rsidRPr="005E0CA9" w:rsidRDefault="00A92BAC" w:rsidP="00A92BAC">
      <w:pPr>
        <w:pStyle w:val="Default"/>
        <w:ind w:firstLine="420"/>
        <w:jc w:val="both"/>
        <w:rPr>
          <w:sz w:val="26"/>
          <w:szCs w:val="26"/>
        </w:rPr>
      </w:pPr>
      <w:r w:rsidRPr="005E0CA9">
        <w:rPr>
          <w:sz w:val="26"/>
          <w:szCs w:val="26"/>
        </w:rPr>
        <w:t>В течение 2022 года процедура обязательного размещения материалов на сайте ГИС НСО «Электронная демократия Новосибирской области, в том числе и через типовую платформу на сайте Правительства НСО (автоматическое размещение) (уведомления, извещения о проведении публичных консультаций, проекты МНПА, заключения и др.) полностью соблюдена.</w:t>
      </w:r>
    </w:p>
    <w:p w:rsidR="00A92BAC" w:rsidRPr="005E0CA9" w:rsidRDefault="00A92BAC" w:rsidP="00A92BAC">
      <w:pPr>
        <w:pStyle w:val="Default"/>
        <w:ind w:firstLine="420"/>
        <w:jc w:val="both"/>
        <w:rPr>
          <w:sz w:val="26"/>
          <w:szCs w:val="26"/>
        </w:rPr>
      </w:pPr>
      <w:r w:rsidRPr="005E0CA9">
        <w:rPr>
          <w:color w:val="auto"/>
          <w:sz w:val="26"/>
          <w:szCs w:val="26"/>
          <w:shd w:val="clear" w:color="auto" w:fill="FFFFFF"/>
        </w:rPr>
        <w:t xml:space="preserve">В рамках решения задачи обеспечения доступности и информационного сопровождения процедуры ОРВ была продолжена деятельность по наполнению раздела «Оценка регулирующего воздействия» </w:t>
      </w:r>
      <w:r w:rsidRPr="005E0CA9">
        <w:rPr>
          <w:sz w:val="26"/>
          <w:szCs w:val="26"/>
        </w:rPr>
        <w:t xml:space="preserve">на официальном сайте администрации </w:t>
      </w:r>
      <w:r w:rsidR="0056408E" w:rsidRPr="005E0CA9">
        <w:rPr>
          <w:sz w:val="26"/>
          <w:szCs w:val="26"/>
        </w:rPr>
        <w:t>Болотнинского</w:t>
      </w:r>
      <w:r w:rsidRPr="005E0CA9">
        <w:rPr>
          <w:sz w:val="26"/>
          <w:szCs w:val="26"/>
        </w:rPr>
        <w:t xml:space="preserve"> района Новосибирской области, где размещается вся актуальная информация по реализации института ОРВ в районе, в том числе изменения нормативной правовой базы, информация о процедурах ОРВ и проводимых публичных консультациях, иная полезная информация.</w:t>
      </w:r>
    </w:p>
    <w:p w:rsidR="00A92BAC" w:rsidRPr="005E0CA9" w:rsidRDefault="00A92BAC" w:rsidP="00A92BAC">
      <w:pPr>
        <w:pStyle w:val="Default"/>
        <w:ind w:firstLine="420"/>
        <w:jc w:val="both"/>
        <w:rPr>
          <w:sz w:val="26"/>
          <w:szCs w:val="26"/>
        </w:rPr>
      </w:pPr>
    </w:p>
    <w:p w:rsidR="00A92BAC" w:rsidRPr="005E0CA9" w:rsidRDefault="00A92BAC" w:rsidP="00A92BAC">
      <w:pPr>
        <w:pStyle w:val="Default"/>
        <w:numPr>
          <w:ilvl w:val="0"/>
          <w:numId w:val="6"/>
        </w:numPr>
        <w:jc w:val="both"/>
        <w:rPr>
          <w:b/>
          <w:sz w:val="26"/>
          <w:szCs w:val="26"/>
        </w:rPr>
      </w:pPr>
      <w:r w:rsidRPr="005E0CA9">
        <w:rPr>
          <w:b/>
          <w:bCs/>
          <w:sz w:val="26"/>
          <w:szCs w:val="26"/>
        </w:rPr>
        <w:t>Основные задачи Уполномоченного органа по развитию процедуры ОРВ на 2023 год</w:t>
      </w:r>
    </w:p>
    <w:p w:rsidR="00A92BAC" w:rsidRPr="005E0CA9" w:rsidRDefault="00A92BAC" w:rsidP="00A92BAC">
      <w:pPr>
        <w:pStyle w:val="Default"/>
        <w:ind w:firstLine="420"/>
        <w:jc w:val="both"/>
        <w:rPr>
          <w:b/>
          <w:sz w:val="26"/>
          <w:szCs w:val="26"/>
        </w:rPr>
      </w:pPr>
    </w:p>
    <w:p w:rsidR="00A92BAC" w:rsidRPr="005E0CA9" w:rsidRDefault="00A92BAC" w:rsidP="005E0CA9">
      <w:pPr>
        <w:pStyle w:val="Default"/>
        <w:ind w:firstLine="284"/>
        <w:jc w:val="both"/>
        <w:rPr>
          <w:sz w:val="26"/>
          <w:szCs w:val="26"/>
        </w:rPr>
      </w:pPr>
      <w:r w:rsidRPr="005E0CA9">
        <w:rPr>
          <w:sz w:val="26"/>
          <w:szCs w:val="26"/>
        </w:rPr>
        <w:t xml:space="preserve">Для комплексной реализации процедур ОРВ уполномоченным органом будет обеспечено следующее: </w:t>
      </w:r>
    </w:p>
    <w:p w:rsidR="00A92BAC" w:rsidRPr="005E0CA9" w:rsidRDefault="00A92BAC" w:rsidP="00A92BAC">
      <w:pPr>
        <w:pStyle w:val="Default"/>
        <w:numPr>
          <w:ilvl w:val="0"/>
          <w:numId w:val="7"/>
        </w:numPr>
        <w:ind w:left="284" w:hanging="284"/>
        <w:contextualSpacing/>
        <w:jc w:val="both"/>
        <w:rPr>
          <w:color w:val="auto"/>
          <w:sz w:val="26"/>
          <w:szCs w:val="26"/>
        </w:rPr>
      </w:pPr>
      <w:r w:rsidRPr="005E0CA9">
        <w:rPr>
          <w:sz w:val="26"/>
          <w:szCs w:val="26"/>
        </w:rPr>
        <w:t xml:space="preserve">Координация деятельности структурных подразделений администрации </w:t>
      </w:r>
      <w:r w:rsidR="0056408E" w:rsidRPr="005E0CA9">
        <w:rPr>
          <w:color w:val="auto"/>
          <w:sz w:val="26"/>
          <w:szCs w:val="26"/>
        </w:rPr>
        <w:t>Болотнинского</w:t>
      </w:r>
      <w:r w:rsidRPr="005E0CA9">
        <w:rPr>
          <w:color w:val="auto"/>
          <w:sz w:val="26"/>
          <w:szCs w:val="26"/>
        </w:rPr>
        <w:t xml:space="preserve"> района по проведению процедуры ОРВ проектов НПА и экспертизы НПА. </w:t>
      </w:r>
    </w:p>
    <w:p w:rsidR="00A92BAC" w:rsidRPr="005E0CA9" w:rsidRDefault="00A92BAC" w:rsidP="00A92BAC">
      <w:pPr>
        <w:pStyle w:val="a3"/>
        <w:numPr>
          <w:ilvl w:val="0"/>
          <w:numId w:val="7"/>
        </w:numPr>
        <w:spacing w:after="160" w:line="240" w:lineRule="auto"/>
        <w:ind w:left="284" w:hanging="284"/>
        <w:jc w:val="both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spacing w:val="2"/>
          <w:sz w:val="26"/>
          <w:szCs w:val="26"/>
        </w:rPr>
        <w:t>Проведение информационно - разъяснительной работы о процеду</w:t>
      </w:r>
      <w:r w:rsidRPr="005E0CA9">
        <w:rPr>
          <w:rFonts w:ascii="Times New Roman" w:hAnsi="Times New Roman" w:cs="Times New Roman"/>
          <w:spacing w:val="1"/>
          <w:sz w:val="26"/>
          <w:szCs w:val="26"/>
        </w:rPr>
        <w:t>рах ОРВ и экспертизе НПА среди субъектов предпринимательской, ин</w:t>
      </w:r>
      <w:r w:rsidRPr="005E0CA9">
        <w:rPr>
          <w:rFonts w:ascii="Times New Roman" w:hAnsi="Times New Roman" w:cs="Times New Roman"/>
          <w:spacing w:val="1"/>
          <w:sz w:val="26"/>
          <w:szCs w:val="26"/>
        </w:rPr>
        <w:softHyphen/>
      </w:r>
      <w:r w:rsidRPr="005E0CA9">
        <w:rPr>
          <w:rFonts w:ascii="Times New Roman" w:hAnsi="Times New Roman" w:cs="Times New Roman"/>
          <w:sz w:val="26"/>
          <w:szCs w:val="26"/>
        </w:rPr>
        <w:t>вестиционной деятельности, представителей общественных объединений</w:t>
      </w:r>
      <w:r w:rsidRPr="005E0CA9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Pr="005E0CA9">
        <w:rPr>
          <w:rFonts w:ascii="Times New Roman" w:hAnsi="Times New Roman" w:cs="Times New Roman"/>
          <w:spacing w:val="3"/>
          <w:sz w:val="26"/>
          <w:szCs w:val="26"/>
        </w:rPr>
        <w:t>с целью привлечения максимального числа независи</w:t>
      </w:r>
      <w:r w:rsidRPr="005E0CA9">
        <w:rPr>
          <w:rFonts w:ascii="Times New Roman" w:hAnsi="Times New Roman" w:cs="Times New Roman"/>
          <w:spacing w:val="1"/>
          <w:sz w:val="26"/>
          <w:szCs w:val="26"/>
        </w:rPr>
        <w:t xml:space="preserve">мых заинтересованных лиц в процесс публичного обсуждения на различных </w:t>
      </w:r>
      <w:r w:rsidRPr="005E0CA9">
        <w:rPr>
          <w:rFonts w:ascii="Times New Roman" w:hAnsi="Times New Roman" w:cs="Times New Roman"/>
          <w:sz w:val="26"/>
          <w:szCs w:val="26"/>
        </w:rPr>
        <w:t>стадиях подготовки, принятия и реализации НПА.</w:t>
      </w:r>
    </w:p>
    <w:p w:rsidR="00A92BAC" w:rsidRPr="005E0CA9" w:rsidRDefault="00A92BAC" w:rsidP="00A92BAC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59" w:lineRule="auto"/>
        <w:ind w:left="284" w:hanging="284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5E0CA9">
        <w:rPr>
          <w:rFonts w:ascii="Times New Roman" w:hAnsi="Times New Roman" w:cs="Times New Roman"/>
          <w:color w:val="000000"/>
          <w:sz w:val="26"/>
          <w:szCs w:val="26"/>
        </w:rPr>
        <w:t xml:space="preserve">Методическое и информационно обеспечение института ОРВ направленное на повышения качества составления сводного отчета; </w:t>
      </w:r>
    </w:p>
    <w:p w:rsidR="00A92BAC" w:rsidRPr="005E0CA9" w:rsidRDefault="00A92BAC" w:rsidP="00A92BAC">
      <w:pPr>
        <w:pStyle w:val="a3"/>
        <w:numPr>
          <w:ilvl w:val="0"/>
          <w:numId w:val="7"/>
        </w:numPr>
        <w:spacing w:after="160" w:line="240" w:lineRule="auto"/>
        <w:ind w:left="284" w:hanging="284"/>
        <w:jc w:val="both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spacing w:val="1"/>
          <w:sz w:val="26"/>
          <w:szCs w:val="26"/>
        </w:rPr>
        <w:t xml:space="preserve">Проведение и участие в обучающих мероприятиях по вопросам проведения процедуры ОРВ и экспертизы. </w:t>
      </w:r>
    </w:p>
    <w:p w:rsidR="00A92BAC" w:rsidRPr="005E0CA9" w:rsidRDefault="00A92BAC" w:rsidP="00A92BAC">
      <w:pPr>
        <w:pStyle w:val="a3"/>
        <w:numPr>
          <w:ilvl w:val="0"/>
          <w:numId w:val="7"/>
        </w:numPr>
        <w:spacing w:after="160" w:line="240" w:lineRule="auto"/>
        <w:ind w:left="284" w:hanging="284"/>
        <w:jc w:val="both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spacing w:val="1"/>
          <w:sz w:val="26"/>
          <w:szCs w:val="26"/>
        </w:rPr>
        <w:t>Изучение новой платформы р</w:t>
      </w:r>
      <w:r w:rsidRPr="005E0CA9">
        <w:rPr>
          <w:rFonts w:ascii="Times New Roman" w:hAnsi="Times New Roman" w:cs="Times New Roman"/>
          <w:sz w:val="26"/>
          <w:szCs w:val="26"/>
        </w:rPr>
        <w:t>егионального портала по ОРВ «Электронная демократия».</w:t>
      </w:r>
    </w:p>
    <w:p w:rsidR="00A92BAC" w:rsidRPr="005E0CA9" w:rsidRDefault="00A92BAC" w:rsidP="005E0CA9">
      <w:pPr>
        <w:pStyle w:val="a3"/>
        <w:widowControl w:val="0"/>
        <w:numPr>
          <w:ilvl w:val="0"/>
          <w:numId w:val="7"/>
        </w:numPr>
        <w:shd w:val="clear" w:color="auto" w:fill="FFFFFF"/>
        <w:tabs>
          <w:tab w:val="left" w:pos="1123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spacing w:val="-15"/>
          <w:sz w:val="26"/>
          <w:szCs w:val="26"/>
        </w:rPr>
      </w:pPr>
      <w:r w:rsidRPr="005E0CA9">
        <w:rPr>
          <w:rFonts w:ascii="Times New Roman" w:hAnsi="Times New Roman" w:cs="Times New Roman"/>
          <w:spacing w:val="1"/>
          <w:sz w:val="26"/>
          <w:szCs w:val="26"/>
        </w:rPr>
        <w:t xml:space="preserve">Размещение информации на официальном сайте администрации </w:t>
      </w:r>
      <w:r w:rsidR="0056408E" w:rsidRPr="005E0CA9">
        <w:rPr>
          <w:rFonts w:ascii="Times New Roman" w:hAnsi="Times New Roman" w:cs="Times New Roman"/>
          <w:spacing w:val="1"/>
          <w:sz w:val="26"/>
          <w:szCs w:val="26"/>
        </w:rPr>
        <w:t>Болотнинского</w:t>
      </w:r>
      <w:r w:rsidRPr="005E0CA9">
        <w:rPr>
          <w:rFonts w:ascii="Times New Roman" w:hAnsi="Times New Roman" w:cs="Times New Roman"/>
          <w:spacing w:val="1"/>
          <w:sz w:val="26"/>
          <w:szCs w:val="26"/>
        </w:rPr>
        <w:t xml:space="preserve"> района с целью разъяснения работы института ОРВ.</w:t>
      </w:r>
    </w:p>
    <w:p w:rsidR="00A92BAC" w:rsidRPr="005E0CA9" w:rsidRDefault="00A92BAC" w:rsidP="005E0CA9">
      <w:pPr>
        <w:pStyle w:val="Default"/>
        <w:numPr>
          <w:ilvl w:val="0"/>
          <w:numId w:val="7"/>
        </w:numPr>
        <w:ind w:left="284" w:hanging="284"/>
        <w:contextualSpacing/>
        <w:jc w:val="both"/>
        <w:rPr>
          <w:color w:val="auto"/>
          <w:sz w:val="26"/>
          <w:szCs w:val="26"/>
        </w:rPr>
      </w:pPr>
      <w:r w:rsidRPr="005E0CA9">
        <w:rPr>
          <w:color w:val="auto"/>
          <w:sz w:val="26"/>
          <w:szCs w:val="26"/>
        </w:rPr>
        <w:t xml:space="preserve">Формирование Плана действующих НПА </w:t>
      </w:r>
      <w:r w:rsidR="0056408E" w:rsidRPr="005E0CA9">
        <w:rPr>
          <w:color w:val="auto"/>
          <w:sz w:val="26"/>
          <w:szCs w:val="26"/>
        </w:rPr>
        <w:t>Болотнинского</w:t>
      </w:r>
      <w:r w:rsidRPr="005E0CA9">
        <w:rPr>
          <w:color w:val="auto"/>
          <w:sz w:val="26"/>
          <w:szCs w:val="26"/>
        </w:rPr>
        <w:t xml:space="preserve"> района, в отношении которых будет проводиться экспертиза</w:t>
      </w:r>
      <w:r w:rsidR="0056408E" w:rsidRPr="005E0CA9">
        <w:rPr>
          <w:color w:val="auto"/>
          <w:sz w:val="26"/>
          <w:szCs w:val="26"/>
        </w:rPr>
        <w:t>.</w:t>
      </w:r>
    </w:p>
    <w:p w:rsidR="00A92BAC" w:rsidRPr="005E0CA9" w:rsidRDefault="00A92BAC" w:rsidP="00A92BAC">
      <w:pPr>
        <w:pStyle w:val="Default"/>
        <w:ind w:left="284" w:hanging="284"/>
        <w:contextualSpacing/>
        <w:jc w:val="both"/>
        <w:rPr>
          <w:sz w:val="26"/>
          <w:szCs w:val="26"/>
        </w:rPr>
      </w:pPr>
      <w:r w:rsidRPr="005E0CA9">
        <w:rPr>
          <w:sz w:val="26"/>
          <w:szCs w:val="26"/>
        </w:rPr>
        <w:t>В целях реализации процедуры ОРВ проектов НПА и экспертизы НПА уполномоченным органом будет продолжена работа по внедрению механизма проведения ОРВ и экспертизы.</w:t>
      </w:r>
    </w:p>
    <w:p w:rsidR="00D67769" w:rsidRPr="005E0CA9" w:rsidRDefault="00D67769" w:rsidP="005E0CA9">
      <w:pPr>
        <w:pStyle w:val="Default"/>
        <w:ind w:left="284" w:hanging="284"/>
        <w:contextualSpacing/>
        <w:jc w:val="both"/>
        <w:rPr>
          <w:sz w:val="26"/>
          <w:szCs w:val="26"/>
        </w:rPr>
      </w:pPr>
    </w:p>
    <w:p w:rsidR="00D67769" w:rsidRPr="005E0CA9" w:rsidRDefault="00D67769" w:rsidP="00D67769">
      <w:pPr>
        <w:spacing w:line="240" w:lineRule="auto"/>
        <w:ind w:left="284" w:hanging="284"/>
        <w:jc w:val="both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sz w:val="26"/>
          <w:szCs w:val="26"/>
        </w:rPr>
        <w:t xml:space="preserve">РЕШИЛИ: </w:t>
      </w:r>
    </w:p>
    <w:p w:rsidR="00D67769" w:rsidRPr="005E0CA9" w:rsidRDefault="00D67769" w:rsidP="00D67769">
      <w:pPr>
        <w:pStyle w:val="a3"/>
        <w:numPr>
          <w:ilvl w:val="0"/>
          <w:numId w:val="8"/>
        </w:numPr>
        <w:spacing w:line="240" w:lineRule="auto"/>
        <w:ind w:left="284" w:hanging="284"/>
        <w:jc w:val="both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sz w:val="26"/>
          <w:szCs w:val="26"/>
        </w:rPr>
        <w:t xml:space="preserve">Информацию о развитии и результатах оценки регулирующего воздействия в </w:t>
      </w:r>
      <w:proofErr w:type="spellStart"/>
      <w:r w:rsidR="0056408E" w:rsidRPr="005E0CA9">
        <w:rPr>
          <w:rFonts w:ascii="Times New Roman" w:hAnsi="Times New Roman" w:cs="Times New Roman"/>
          <w:sz w:val="26"/>
          <w:szCs w:val="26"/>
        </w:rPr>
        <w:t>Болотнинском</w:t>
      </w:r>
      <w:proofErr w:type="spellEnd"/>
      <w:r w:rsidR="0056408E" w:rsidRPr="005E0CA9">
        <w:rPr>
          <w:rFonts w:ascii="Times New Roman" w:hAnsi="Times New Roman" w:cs="Times New Roman"/>
          <w:sz w:val="26"/>
          <w:szCs w:val="26"/>
        </w:rPr>
        <w:t xml:space="preserve"> </w:t>
      </w:r>
      <w:r w:rsidRPr="005E0CA9">
        <w:rPr>
          <w:rFonts w:ascii="Times New Roman" w:hAnsi="Times New Roman" w:cs="Times New Roman"/>
          <w:sz w:val="26"/>
          <w:szCs w:val="26"/>
        </w:rPr>
        <w:t>районе Новосибирской области в 202</w:t>
      </w:r>
      <w:r w:rsidR="00A92BAC" w:rsidRPr="005E0CA9">
        <w:rPr>
          <w:rFonts w:ascii="Times New Roman" w:hAnsi="Times New Roman" w:cs="Times New Roman"/>
          <w:sz w:val="26"/>
          <w:szCs w:val="26"/>
        </w:rPr>
        <w:t>2</w:t>
      </w:r>
      <w:r w:rsidRPr="005E0CA9">
        <w:rPr>
          <w:rFonts w:ascii="Times New Roman" w:hAnsi="Times New Roman" w:cs="Times New Roman"/>
          <w:sz w:val="26"/>
          <w:szCs w:val="26"/>
        </w:rPr>
        <w:t xml:space="preserve"> году принять к сведению.</w:t>
      </w:r>
    </w:p>
    <w:p w:rsidR="00D67769" w:rsidRPr="005E0CA9" w:rsidRDefault="00D67769" w:rsidP="00D67769">
      <w:pPr>
        <w:pStyle w:val="Default"/>
        <w:numPr>
          <w:ilvl w:val="0"/>
          <w:numId w:val="8"/>
        </w:numPr>
        <w:ind w:left="284" w:hanging="284"/>
        <w:contextualSpacing/>
        <w:jc w:val="both"/>
        <w:rPr>
          <w:color w:val="auto"/>
          <w:sz w:val="26"/>
          <w:szCs w:val="26"/>
        </w:rPr>
      </w:pPr>
      <w:r w:rsidRPr="005E0CA9">
        <w:rPr>
          <w:sz w:val="26"/>
          <w:szCs w:val="26"/>
        </w:rPr>
        <w:t>В целях реализации процедуры ОРВ проектов НПА и экспертизы НПА уполномоченному органу и структурным подразделениям продолжить работу по внедрению механизма проведения ОРВ и экспертизы.</w:t>
      </w:r>
    </w:p>
    <w:p w:rsidR="00CB6AD0" w:rsidRPr="005E0CA9" w:rsidRDefault="00CB6AD0" w:rsidP="00CB6AD0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6"/>
          <w:szCs w:val="26"/>
          <w:u w:val="single"/>
        </w:rPr>
      </w:pPr>
    </w:p>
    <w:p w:rsidR="00CB6AD0" w:rsidRPr="005E0CA9" w:rsidRDefault="00CB6AD0" w:rsidP="00CB6AD0">
      <w:pPr>
        <w:spacing w:after="0" w:line="240" w:lineRule="auto"/>
        <w:ind w:left="284" w:hanging="284"/>
        <w:jc w:val="center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CB6AD0" w:rsidRPr="005E0CA9" w:rsidRDefault="00CB6AD0" w:rsidP="002C3CF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E0CA9">
        <w:rPr>
          <w:rFonts w:ascii="Times New Roman" w:hAnsi="Times New Roman" w:cs="Times New Roman"/>
          <w:sz w:val="26"/>
          <w:szCs w:val="26"/>
        </w:rPr>
        <w:t xml:space="preserve">Председатель                                                        </w:t>
      </w:r>
      <w:r w:rsidR="002C3CF6" w:rsidRPr="005E0CA9"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r w:rsidR="00471B1B" w:rsidRPr="005E0CA9">
        <w:rPr>
          <w:rFonts w:ascii="Times New Roman" w:hAnsi="Times New Roman" w:cs="Times New Roman"/>
          <w:sz w:val="26"/>
          <w:szCs w:val="26"/>
        </w:rPr>
        <w:t xml:space="preserve">  </w:t>
      </w:r>
      <w:r w:rsidR="0056408E" w:rsidRPr="005E0CA9">
        <w:rPr>
          <w:rFonts w:ascii="Times New Roman" w:hAnsi="Times New Roman" w:cs="Times New Roman"/>
          <w:sz w:val="26"/>
          <w:szCs w:val="26"/>
        </w:rPr>
        <w:t>О.В. Королёв</w:t>
      </w:r>
    </w:p>
    <w:p w:rsidR="00CB6AD0" w:rsidRPr="005E0CA9" w:rsidRDefault="00CB6AD0" w:rsidP="00CB6AD0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:rsidR="00D92252" w:rsidRPr="007367B6" w:rsidRDefault="00CB6AD0" w:rsidP="005E0CA9">
      <w:pPr>
        <w:spacing w:after="0" w:line="240" w:lineRule="auto"/>
        <w:jc w:val="both"/>
        <w:rPr>
          <w:rFonts w:ascii="PT Serif" w:eastAsia="Times New Roman" w:hAnsi="PT Serif" w:cs="Times New Roman"/>
          <w:color w:val="222222"/>
          <w:sz w:val="24"/>
          <w:szCs w:val="24"/>
          <w:lang w:eastAsia="ru-RU"/>
        </w:rPr>
      </w:pPr>
      <w:r w:rsidRPr="005E0CA9">
        <w:rPr>
          <w:rFonts w:ascii="Times New Roman" w:hAnsi="Times New Roman" w:cs="Times New Roman"/>
          <w:sz w:val="26"/>
          <w:szCs w:val="26"/>
        </w:rPr>
        <w:t xml:space="preserve">Секретарь                                                                     </w:t>
      </w:r>
      <w:r w:rsidR="002C3CF6" w:rsidRPr="005E0CA9">
        <w:rPr>
          <w:rFonts w:ascii="Times New Roman" w:hAnsi="Times New Roman" w:cs="Times New Roman"/>
          <w:sz w:val="26"/>
          <w:szCs w:val="26"/>
        </w:rPr>
        <w:t xml:space="preserve">                      </w:t>
      </w:r>
      <w:r w:rsidRPr="005E0CA9">
        <w:rPr>
          <w:rFonts w:ascii="Times New Roman" w:hAnsi="Times New Roman" w:cs="Times New Roman"/>
          <w:sz w:val="26"/>
          <w:szCs w:val="26"/>
        </w:rPr>
        <w:t xml:space="preserve">  </w:t>
      </w:r>
      <w:r w:rsidR="0056408E" w:rsidRPr="005E0CA9">
        <w:rPr>
          <w:rFonts w:ascii="Times New Roman" w:hAnsi="Times New Roman" w:cs="Times New Roman"/>
          <w:sz w:val="26"/>
          <w:szCs w:val="26"/>
        </w:rPr>
        <w:t>В.В. Басалаева</w:t>
      </w:r>
      <w:bookmarkStart w:id="0" w:name="_GoBack"/>
      <w:bookmarkEnd w:id="0"/>
    </w:p>
    <w:sectPr w:rsidR="00D92252" w:rsidRPr="007367B6" w:rsidSect="005E0CA9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C36A3"/>
    <w:multiLevelType w:val="hybridMultilevel"/>
    <w:tmpl w:val="1B6A0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677A07"/>
    <w:multiLevelType w:val="hybridMultilevel"/>
    <w:tmpl w:val="580E81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9D3260"/>
    <w:multiLevelType w:val="hybridMultilevel"/>
    <w:tmpl w:val="10D28EC6"/>
    <w:lvl w:ilvl="0" w:tplc="9B6ACC9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3B946217"/>
    <w:multiLevelType w:val="hybridMultilevel"/>
    <w:tmpl w:val="620004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A03FCB"/>
    <w:multiLevelType w:val="hybridMultilevel"/>
    <w:tmpl w:val="06089A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247695"/>
    <w:multiLevelType w:val="hybridMultilevel"/>
    <w:tmpl w:val="9FA638BA"/>
    <w:lvl w:ilvl="0" w:tplc="6166F7BC">
      <w:start w:val="5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67B25EE6"/>
    <w:multiLevelType w:val="hybridMultilevel"/>
    <w:tmpl w:val="E5D25C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64344B"/>
    <w:multiLevelType w:val="hybridMultilevel"/>
    <w:tmpl w:val="7A104CF4"/>
    <w:lvl w:ilvl="0" w:tplc="54ACBFA4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5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7BF"/>
    <w:rsid w:val="0011223F"/>
    <w:rsid w:val="00193084"/>
    <w:rsid w:val="001B4D55"/>
    <w:rsid w:val="002C3CF6"/>
    <w:rsid w:val="00343719"/>
    <w:rsid w:val="00383293"/>
    <w:rsid w:val="00471B1B"/>
    <w:rsid w:val="0056408E"/>
    <w:rsid w:val="005E0CA9"/>
    <w:rsid w:val="00671C0E"/>
    <w:rsid w:val="008962EC"/>
    <w:rsid w:val="00944087"/>
    <w:rsid w:val="009B7150"/>
    <w:rsid w:val="009D49E9"/>
    <w:rsid w:val="00A01560"/>
    <w:rsid w:val="00A627BF"/>
    <w:rsid w:val="00A92BAC"/>
    <w:rsid w:val="00BD3FC1"/>
    <w:rsid w:val="00CB09B8"/>
    <w:rsid w:val="00CB0CA9"/>
    <w:rsid w:val="00CB6AD0"/>
    <w:rsid w:val="00CF6AFF"/>
    <w:rsid w:val="00D67769"/>
    <w:rsid w:val="00D92252"/>
    <w:rsid w:val="00D94A20"/>
    <w:rsid w:val="00E4727B"/>
    <w:rsid w:val="00EE6726"/>
    <w:rsid w:val="00F82D2F"/>
    <w:rsid w:val="00FB6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EA458B"/>
  <w15:chartTrackingRefBased/>
  <w15:docId w15:val="{C115C54E-B457-4C99-98BA-2F8FB5F11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6AD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6AD0"/>
    <w:pPr>
      <w:ind w:left="720"/>
      <w:contextualSpacing/>
    </w:pPr>
  </w:style>
  <w:style w:type="table" w:styleId="a4">
    <w:name w:val="Table Grid"/>
    <w:basedOn w:val="a1"/>
    <w:uiPriority w:val="59"/>
    <w:rsid w:val="00CB6A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Strong"/>
    <w:basedOn w:val="a0"/>
    <w:uiPriority w:val="22"/>
    <w:qFormat/>
    <w:rsid w:val="0011223F"/>
    <w:rPr>
      <w:b/>
      <w:bCs/>
    </w:rPr>
  </w:style>
  <w:style w:type="paragraph" w:styleId="a6">
    <w:name w:val="No Spacing"/>
    <w:basedOn w:val="a"/>
    <w:uiPriority w:val="1"/>
    <w:qFormat/>
    <w:rsid w:val="00EE67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B4D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B4D55"/>
    <w:rPr>
      <w:rFonts w:ascii="Segoe UI" w:hAnsi="Segoe UI" w:cs="Segoe UI"/>
      <w:sz w:val="18"/>
      <w:szCs w:val="18"/>
    </w:rPr>
  </w:style>
  <w:style w:type="character" w:customStyle="1" w:styleId="2">
    <w:name w:val="Основной текст2"/>
    <w:basedOn w:val="a0"/>
    <w:rsid w:val="00D94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paragraph" w:customStyle="1" w:styleId="Default">
    <w:name w:val="Default"/>
    <w:rsid w:val="00D94A2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9">
    <w:name w:val="Hyperlink"/>
    <w:basedOn w:val="a0"/>
    <w:uiPriority w:val="99"/>
    <w:unhideWhenUsed/>
    <w:rsid w:val="00D92252"/>
    <w:rPr>
      <w:color w:val="0000FF"/>
      <w:u w:val="single"/>
    </w:rPr>
  </w:style>
  <w:style w:type="paragraph" w:styleId="aa">
    <w:name w:val="footnote text"/>
    <w:basedOn w:val="a"/>
    <w:link w:val="ab"/>
    <w:rsid w:val="00A92BA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rsid w:val="00A92BA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885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62BCE4-D958-49D2-9CB8-73B415F6F2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4</Pages>
  <Words>1501</Words>
  <Characters>8557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Басалаева Валентина Викторовна</cp:lastModifiedBy>
  <cp:revision>5</cp:revision>
  <cp:lastPrinted>2023-07-05T08:52:00Z</cp:lastPrinted>
  <dcterms:created xsi:type="dcterms:W3CDTF">2023-05-19T01:06:00Z</dcterms:created>
  <dcterms:modified xsi:type="dcterms:W3CDTF">2023-07-05T08:52:00Z</dcterms:modified>
</cp:coreProperties>
</file>