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553" w:rsidRDefault="00EE4553" w:rsidP="00EE455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EE4553" w:rsidRDefault="00EE4553" w:rsidP="00EE4553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EE4553" w:rsidRDefault="00EE4553" w:rsidP="00EE455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EE4553" w:rsidRDefault="00EE4553" w:rsidP="00EE455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EE4553" w:rsidRDefault="00EE4553" w:rsidP="00EE455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т </w:t>
      </w:r>
      <w:r w:rsidRPr="00EE4553">
        <w:rPr>
          <w:rFonts w:ascii="Times New Roman" w:hAnsi="Times New Roman" w:cs="Times New Roman"/>
          <w:sz w:val="28"/>
          <w:szCs w:val="28"/>
          <w:u w:val="single"/>
        </w:rPr>
        <w:t>10.04.2023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Pr="00EE4553">
        <w:rPr>
          <w:rFonts w:ascii="Times New Roman" w:hAnsi="Times New Roman" w:cs="Times New Roman"/>
          <w:sz w:val="28"/>
          <w:szCs w:val="28"/>
          <w:u w:val="single"/>
        </w:rPr>
        <w:t>233</w:t>
      </w:r>
    </w:p>
    <w:p w:rsidR="00EE4553" w:rsidRDefault="00EE4553" w:rsidP="00EE4553">
      <w:pPr>
        <w:jc w:val="right"/>
        <w:rPr>
          <w:sz w:val="28"/>
          <w:szCs w:val="28"/>
        </w:rPr>
      </w:pPr>
    </w:p>
    <w:p w:rsidR="00EE4553" w:rsidRDefault="00EE4553" w:rsidP="00EE4553">
      <w:pPr>
        <w:jc w:val="right"/>
        <w:rPr>
          <w:sz w:val="28"/>
          <w:szCs w:val="28"/>
        </w:rPr>
      </w:pPr>
    </w:p>
    <w:p w:rsidR="00EE4553" w:rsidRDefault="00EE4553" w:rsidP="00EE4553">
      <w:pPr>
        <w:jc w:val="center"/>
        <w:rPr>
          <w:sz w:val="28"/>
          <w:szCs w:val="28"/>
        </w:rPr>
      </w:pPr>
    </w:p>
    <w:p w:rsidR="00EE4553" w:rsidRDefault="00EE4553" w:rsidP="00EE455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EE4553" w:rsidRDefault="00EE4553" w:rsidP="00EE4553">
      <w:pPr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антинаркотической комиссии</w:t>
      </w:r>
    </w:p>
    <w:p w:rsidR="00EE4553" w:rsidRDefault="00EE4553" w:rsidP="00EE4553">
      <w:pPr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E4553" w:rsidRDefault="00EE4553" w:rsidP="00EE4553">
      <w:pPr>
        <w:jc w:val="center"/>
        <w:rPr>
          <w:sz w:val="28"/>
          <w:szCs w:val="28"/>
        </w:rPr>
      </w:pP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Королёв О.В. – глава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председатель комиссии;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Грибовский</w:t>
      </w:r>
      <w:proofErr w:type="spellEnd"/>
      <w:r>
        <w:rPr>
          <w:sz w:val="28"/>
          <w:szCs w:val="28"/>
        </w:rPr>
        <w:t xml:space="preserve"> В.И. – заместитель главы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заместитель председателя комиссии;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Третьякова Е.Н. – главный специалист отдела организационно-кадровой работы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секретарь комиссии;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Плотникова Е.А. – начальник управления образования и молодежной политики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EE4553" w:rsidRDefault="00EE4553" w:rsidP="00EE4553">
      <w:pPr>
        <w:pStyle w:val="a3"/>
        <w:tabs>
          <w:tab w:val="left" w:pos="142"/>
        </w:tabs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Барсегян</w:t>
      </w:r>
      <w:proofErr w:type="spellEnd"/>
      <w:r>
        <w:rPr>
          <w:sz w:val="28"/>
          <w:szCs w:val="28"/>
        </w:rPr>
        <w:t xml:space="preserve"> К.Г. – начальник управления культуры и массового спорта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Дашковская Т.П. – начальник отдела организации социального обслуживания населения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Бубович</w:t>
      </w:r>
      <w:proofErr w:type="spellEnd"/>
      <w:r>
        <w:rPr>
          <w:sz w:val="28"/>
          <w:szCs w:val="28"/>
        </w:rPr>
        <w:t xml:space="preserve"> Л.А. – начальник отдела организационно-кадровой работы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Франк В.А. – председатель Совета депутатов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(по согласованию);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Плотников Д.В. –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начальника отдела МВД России по </w:t>
      </w:r>
      <w:proofErr w:type="spellStart"/>
      <w:r>
        <w:rPr>
          <w:sz w:val="28"/>
          <w:szCs w:val="28"/>
        </w:rPr>
        <w:t>Болотнинскому</w:t>
      </w:r>
      <w:proofErr w:type="spellEnd"/>
      <w:r>
        <w:rPr>
          <w:sz w:val="28"/>
          <w:szCs w:val="28"/>
        </w:rPr>
        <w:t xml:space="preserve"> району, заместитель председателя комиссии (по согласованию);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Абрамова Н.В. – главный врач ГБУЗ НСО «</w:t>
      </w:r>
      <w:proofErr w:type="spellStart"/>
      <w:r>
        <w:rPr>
          <w:sz w:val="28"/>
          <w:szCs w:val="28"/>
        </w:rPr>
        <w:t>Болотнинская</w:t>
      </w:r>
      <w:proofErr w:type="spellEnd"/>
      <w:r>
        <w:rPr>
          <w:sz w:val="28"/>
          <w:szCs w:val="28"/>
        </w:rPr>
        <w:t xml:space="preserve"> ЦРБ» (по согласованию); </w:t>
      </w:r>
    </w:p>
    <w:p w:rsidR="00EE4553" w:rsidRDefault="00EE4553" w:rsidP="00EE4553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Новосёлов А.П. – директор-главный редактор МБУ «Информационный центр «Диалог» (по согласованию).</w:t>
      </w:r>
    </w:p>
    <w:p w:rsidR="00EE4553" w:rsidRDefault="00EE4553" w:rsidP="00EE4553"/>
    <w:p w:rsidR="00EE4553" w:rsidRDefault="00EE4553" w:rsidP="00EE4553"/>
    <w:p w:rsidR="00EE4553" w:rsidRDefault="00EE4553" w:rsidP="00EE4553"/>
    <w:p w:rsidR="00EE4553" w:rsidRDefault="00EE4553" w:rsidP="00EE4553"/>
    <w:p w:rsidR="00C40D3D" w:rsidRDefault="00C40D3D"/>
    <w:sectPr w:rsidR="00C40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10"/>
    <w:rsid w:val="00777D10"/>
    <w:rsid w:val="00C40D3D"/>
    <w:rsid w:val="00EE4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2E4E9"/>
  <w15:chartTrackingRefBased/>
  <w15:docId w15:val="{7E8CCED8-3E99-4B68-8043-9D74C0A70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5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4553"/>
    <w:pPr>
      <w:ind w:left="720"/>
      <w:contextualSpacing/>
    </w:pPr>
  </w:style>
  <w:style w:type="paragraph" w:customStyle="1" w:styleId="ConsPlusNormal">
    <w:name w:val="ConsPlusNormal"/>
    <w:rsid w:val="00EE45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5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Екатерина Николаевна</dc:creator>
  <cp:keywords/>
  <dc:description/>
  <cp:lastModifiedBy>Третьякова Екатерина Николаевна</cp:lastModifiedBy>
  <cp:revision>2</cp:revision>
  <dcterms:created xsi:type="dcterms:W3CDTF">2023-04-17T06:05:00Z</dcterms:created>
  <dcterms:modified xsi:type="dcterms:W3CDTF">2023-04-17T06:06:00Z</dcterms:modified>
</cp:coreProperties>
</file>