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6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АДМИНИСТРАЦИЯ БОЛОТНИНСКОГО РАЙОНА</w:t>
      </w:r>
    </w:p>
    <w:p w:rsidR="00E35716" w:rsidRPr="009E1569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6A98">
        <w:rPr>
          <w:rFonts w:ascii="Times New Roman" w:hAnsi="Times New Roman" w:cs="Times New Roman"/>
          <w:b/>
          <w:sz w:val="28"/>
          <w:szCs w:val="28"/>
        </w:rPr>
        <w:t>1</w:t>
      </w:r>
    </w:p>
    <w:p w:rsidR="00284316" w:rsidRPr="009E1569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заседания Совета по инвестициям Болотнинского района</w:t>
      </w: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E46553" w:rsidRDefault="00B86A98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843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4316">
        <w:rPr>
          <w:rFonts w:ascii="Times New Roman" w:hAnsi="Times New Roman" w:cs="Times New Roman"/>
          <w:sz w:val="28"/>
          <w:szCs w:val="28"/>
        </w:rPr>
        <w:t>.202</w:t>
      </w:r>
      <w:r w:rsidR="008C44F9">
        <w:rPr>
          <w:rFonts w:ascii="Times New Roman" w:hAnsi="Times New Roman" w:cs="Times New Roman"/>
          <w:sz w:val="28"/>
          <w:szCs w:val="28"/>
        </w:rPr>
        <w:t>3</w:t>
      </w:r>
      <w:r w:rsidR="0028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Болотное</w:t>
      </w:r>
    </w:p>
    <w:p w:rsidR="00284316" w:rsidRPr="00D725F1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О.В. Королёв. – Глава Болотнинского района Новосибирской области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A32DE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Басалаева В.В.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7A5A8C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–</w:t>
      </w:r>
      <w:r w:rsidR="00925FEB">
        <w:rPr>
          <w:rFonts w:ascii="Times New Roman" w:hAnsi="Times New Roman" w:cs="Times New Roman"/>
          <w:sz w:val="28"/>
          <w:szCs w:val="28"/>
        </w:rPr>
        <w:t xml:space="preserve"> начальники структурных подразделений администрации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="00925F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A98" w:rsidRDefault="00B86A98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F6" w:rsidRPr="00B86A98" w:rsidRDefault="00B86A98" w:rsidP="00A85B6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AF6" w:rsidRPr="00D56AF6">
        <w:rPr>
          <w:rFonts w:ascii="Times New Roman" w:hAnsi="Times New Roman" w:cs="Times New Roman"/>
          <w:sz w:val="28"/>
          <w:szCs w:val="28"/>
        </w:rPr>
        <w:t xml:space="preserve"> </w:t>
      </w:r>
      <w:r w:rsidR="00D56AF6" w:rsidRPr="00B86A98">
        <w:rPr>
          <w:rFonts w:ascii="Times New Roman" w:hAnsi="Times New Roman" w:cs="Times New Roman"/>
          <w:sz w:val="28"/>
          <w:szCs w:val="28"/>
        </w:rPr>
        <w:t>Заслушивание инвестиционного послания Главы Болотнинского района Новосибирской области на 202</w:t>
      </w:r>
      <w:r w:rsidR="008C44F9">
        <w:rPr>
          <w:rFonts w:ascii="Times New Roman" w:hAnsi="Times New Roman" w:cs="Times New Roman"/>
          <w:sz w:val="28"/>
          <w:szCs w:val="28"/>
        </w:rPr>
        <w:t>3</w:t>
      </w:r>
      <w:r w:rsidR="00D56AF6" w:rsidRPr="00B86A9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86A98" w:rsidRDefault="00D56AF6" w:rsidP="00D5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6A98">
        <w:rPr>
          <w:rFonts w:ascii="Times New Roman" w:hAnsi="Times New Roman" w:cs="Times New Roman"/>
          <w:sz w:val="28"/>
          <w:szCs w:val="28"/>
        </w:rPr>
        <w:t xml:space="preserve"> Рассмотрение и одобрение плана создания инвестиционных объектов и объектов инфраструктуры в Болотнинском районе на 202</w:t>
      </w:r>
      <w:r w:rsidR="008C44F9">
        <w:rPr>
          <w:rFonts w:ascii="Times New Roman" w:hAnsi="Times New Roman" w:cs="Times New Roman"/>
          <w:sz w:val="28"/>
          <w:szCs w:val="28"/>
        </w:rPr>
        <w:t>3</w:t>
      </w:r>
      <w:r w:rsidR="00B86A9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14AD" w:rsidRPr="00B86A98" w:rsidRDefault="00B86A98" w:rsidP="00B86A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F6" w:rsidRDefault="0028431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1B5966" w:rsidRPr="006C20B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966" w:rsidRPr="006C2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F6" w:rsidRDefault="00D56AF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D56AF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316">
        <w:rPr>
          <w:rFonts w:ascii="Times New Roman" w:hAnsi="Times New Roman" w:cs="Times New Roman"/>
          <w:sz w:val="28"/>
          <w:szCs w:val="28"/>
        </w:rPr>
        <w:t>Королёв О.В.</w:t>
      </w:r>
      <w:r w:rsidR="007A5A8C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284316">
        <w:rPr>
          <w:rFonts w:ascii="Times New Roman" w:hAnsi="Times New Roman" w:cs="Times New Roman"/>
          <w:sz w:val="28"/>
          <w:szCs w:val="28"/>
        </w:rPr>
        <w:t>а</w:t>
      </w:r>
      <w:r w:rsidR="007A5A8C">
        <w:rPr>
          <w:rFonts w:ascii="Times New Roman" w:hAnsi="Times New Roman" w:cs="Times New Roman"/>
          <w:sz w:val="28"/>
          <w:szCs w:val="28"/>
        </w:rPr>
        <w:t xml:space="preserve">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="007A5A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478D6">
        <w:rPr>
          <w:rFonts w:ascii="Times New Roman" w:hAnsi="Times New Roman" w:cs="Times New Roman"/>
          <w:sz w:val="28"/>
          <w:szCs w:val="28"/>
        </w:rPr>
        <w:t>.</w:t>
      </w:r>
    </w:p>
    <w:p w:rsidR="00D56AF6" w:rsidRPr="00E41C29" w:rsidRDefault="00D56AF6" w:rsidP="00D56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важнейшая задача – создание более комфортных условий для ведения бизнеса, направленных на повышение привлекательности района.</w:t>
      </w:r>
    </w:p>
    <w:p w:rsidR="00D56AF6" w:rsidRPr="00B7059D" w:rsidRDefault="00D56AF6" w:rsidP="00D56A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Болотнинский</w:t>
      </w:r>
      <w:r>
        <w:rPr>
          <w:rFonts w:ascii="Times New Roman" w:hAnsi="Times New Roman"/>
          <w:sz w:val="28"/>
          <w:szCs w:val="28"/>
        </w:rPr>
        <w:tab/>
        <w:t>район - сельскохозяйственный район области, сельскохозяйственные угодья занимают 114,9 тыс. га из 337,4 тыс. га площади всего района:</w:t>
      </w:r>
    </w:p>
    <w:p w:rsidR="00D56AF6" w:rsidRDefault="00D56AF6" w:rsidP="00D56A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выгодное транспортно-экономическое и географическое положение (район расположен в восточной части Новосибирской области в лесостепной зоне). По территории района проходит железнодорожная магистраль;</w:t>
      </w:r>
    </w:p>
    <w:p w:rsidR="00D56AF6" w:rsidRDefault="00D56AF6" w:rsidP="00D5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ab/>
        <w:t>- имеет прямые связи с крупными промышленными центрами Западной Сибири – г. Новосибирском и Кузбассом;</w:t>
      </w:r>
    </w:p>
    <w:p w:rsidR="00D56AF6" w:rsidRDefault="00D56AF6" w:rsidP="00D56A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территории района протекает река Обь, территория района привлекательна для занятий любительской рыбалкой и охотой;</w:t>
      </w:r>
    </w:p>
    <w:p w:rsidR="00D56AF6" w:rsidRDefault="00D56AF6" w:rsidP="00D56A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природных, в том числе земельных, ресурсов для промышленного и сельскохозяйственного освоения, сельскохозяйственные земли могут быть расширены землями запаса;</w:t>
      </w:r>
    </w:p>
    <w:p w:rsidR="00D56AF6" w:rsidRDefault="00D56AF6" w:rsidP="00D56A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сельскохозяйственных предприятий;</w:t>
      </w:r>
    </w:p>
    <w:p w:rsidR="00D56AF6" w:rsidRDefault="00D56AF6" w:rsidP="00D56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наличие недоиспользованных производственных мощностей на промышленных предприятиях.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D56AF6" w:rsidRDefault="00D56AF6" w:rsidP="00D56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Направления инвестиционной деятельности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Болотнинского района </w:t>
      </w:r>
      <w:r>
        <w:rPr>
          <w:rFonts w:ascii="Times New Roman" w:hAnsi="Times New Roman"/>
          <w:sz w:val="28"/>
          <w:szCs w:val="28"/>
        </w:rPr>
        <w:t>- дальнейшее развитие индустрии строительных материалов (щебень, бутовый камень и кирпич);</w:t>
      </w:r>
    </w:p>
    <w:p w:rsidR="00D56AF6" w:rsidRDefault="00D56AF6" w:rsidP="00D56AF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организация заготовки леса и глубокой переработки древесины; </w:t>
      </w:r>
    </w:p>
    <w:p w:rsidR="00D56AF6" w:rsidRDefault="00D56AF6" w:rsidP="00D56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мясного и молочного животноводства;</w:t>
      </w:r>
    </w:p>
    <w:p w:rsidR="00D56AF6" w:rsidRDefault="00D56AF6" w:rsidP="00D56AF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развитие переработки сельскохозяйственной продукции (мясные деликатесы, колбасные изделия, хлебобулочные изделия);</w:t>
      </w:r>
    </w:p>
    <w:p w:rsidR="00D56AF6" w:rsidRDefault="00D56AF6" w:rsidP="00D56AF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организация народных промыслов и ремесел, заготовка и переработка дикоросов, лекарственных растений, ягод и грибов;</w:t>
      </w:r>
    </w:p>
    <w:p w:rsidR="00D56AF6" w:rsidRDefault="00D56AF6" w:rsidP="00D56AF6">
      <w:pPr>
        <w:tabs>
          <w:tab w:val="left" w:pos="5103"/>
          <w:tab w:val="left" w:pos="864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 развитие туризма, рекреационных зон.</w:t>
      </w:r>
    </w:p>
    <w:p w:rsidR="00D56AF6" w:rsidRDefault="00D56AF6" w:rsidP="008C44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sz w:val="28"/>
        </w:rPr>
        <w:t xml:space="preserve"> </w:t>
      </w:r>
      <w:r w:rsidRPr="00BE54C1">
        <w:rPr>
          <w:rFonts w:ascii="Times New Roman" w:hAnsi="Times New Roman" w:cs="Times New Roman"/>
          <w:sz w:val="28"/>
        </w:rPr>
        <w:t>Объём капитальных вложений за 202</w:t>
      </w:r>
      <w:r w:rsidR="008C44F9">
        <w:rPr>
          <w:rFonts w:ascii="Times New Roman" w:hAnsi="Times New Roman" w:cs="Times New Roman"/>
          <w:sz w:val="28"/>
        </w:rPr>
        <w:t>2</w:t>
      </w:r>
      <w:r w:rsidRPr="00BE54C1">
        <w:rPr>
          <w:rFonts w:ascii="Times New Roman" w:hAnsi="Times New Roman" w:cs="Times New Roman"/>
          <w:sz w:val="28"/>
        </w:rPr>
        <w:t xml:space="preserve"> год во все сферы экономики состави</w:t>
      </w:r>
      <w:r>
        <w:rPr>
          <w:rFonts w:ascii="Times New Roman" w:hAnsi="Times New Roman" w:cs="Times New Roman"/>
          <w:sz w:val="28"/>
        </w:rPr>
        <w:t>л</w:t>
      </w:r>
      <w:r w:rsidRPr="00BE54C1">
        <w:rPr>
          <w:rFonts w:ascii="Times New Roman" w:hAnsi="Times New Roman" w:cs="Times New Roman"/>
          <w:sz w:val="28"/>
        </w:rPr>
        <w:t xml:space="preserve"> </w:t>
      </w:r>
      <w:r w:rsidR="008C44F9">
        <w:rPr>
          <w:rFonts w:ascii="Times New Roman" w:hAnsi="Times New Roman" w:cs="Times New Roman"/>
          <w:sz w:val="28"/>
        </w:rPr>
        <w:t>693,07</w:t>
      </w:r>
      <w:r w:rsidRPr="00BE54C1">
        <w:rPr>
          <w:rFonts w:ascii="Times New Roman" w:hAnsi="Times New Roman" w:cs="Times New Roman"/>
          <w:sz w:val="28"/>
        </w:rPr>
        <w:t xml:space="preserve"> млн. руб., </w:t>
      </w:r>
      <w:r w:rsidR="008C44F9">
        <w:rPr>
          <w:rFonts w:ascii="Times New Roman" w:hAnsi="Times New Roman" w:cs="Times New Roman"/>
          <w:sz w:val="28"/>
        </w:rPr>
        <w:t>в том числе</w:t>
      </w:r>
      <w:r w:rsidR="008C44F9" w:rsidRPr="00B4342A">
        <w:rPr>
          <w:rFonts w:ascii="Times New Roman" w:hAnsi="Times New Roman"/>
          <w:sz w:val="28"/>
          <w:szCs w:val="28"/>
        </w:rPr>
        <w:t xml:space="preserve"> </w:t>
      </w:r>
      <w:r w:rsidR="008C44F9">
        <w:rPr>
          <w:rFonts w:ascii="Times New Roman" w:hAnsi="Times New Roman"/>
          <w:sz w:val="28"/>
          <w:szCs w:val="28"/>
        </w:rPr>
        <w:t xml:space="preserve">44% </w:t>
      </w:r>
      <w:r w:rsidR="008C44F9" w:rsidRPr="00B4342A">
        <w:rPr>
          <w:rFonts w:ascii="Times New Roman" w:hAnsi="Times New Roman"/>
          <w:sz w:val="28"/>
          <w:szCs w:val="28"/>
        </w:rPr>
        <w:t>инвестици</w:t>
      </w:r>
      <w:r w:rsidR="008C44F9">
        <w:rPr>
          <w:rFonts w:ascii="Times New Roman" w:hAnsi="Times New Roman"/>
          <w:sz w:val="28"/>
          <w:szCs w:val="28"/>
        </w:rPr>
        <w:t>й</w:t>
      </w:r>
      <w:r w:rsidR="008C44F9" w:rsidRPr="00B4342A">
        <w:rPr>
          <w:rFonts w:ascii="Times New Roman" w:hAnsi="Times New Roman"/>
          <w:sz w:val="28"/>
          <w:szCs w:val="28"/>
        </w:rPr>
        <w:t xml:space="preserve"> за счет средств бюджетов всех уровней</w:t>
      </w:r>
      <w:r w:rsidR="008C44F9">
        <w:rPr>
          <w:rFonts w:ascii="Times New Roman" w:hAnsi="Times New Roman"/>
          <w:sz w:val="28"/>
          <w:szCs w:val="28"/>
        </w:rPr>
        <w:t xml:space="preserve"> или </w:t>
      </w:r>
      <w:r w:rsidR="008C44F9" w:rsidRPr="00B4342A">
        <w:rPr>
          <w:rFonts w:ascii="Times New Roman" w:hAnsi="Times New Roman"/>
          <w:sz w:val="28"/>
          <w:szCs w:val="28"/>
        </w:rPr>
        <w:t>306,35 млн.</w:t>
      </w:r>
      <w:r w:rsidR="008C44F9">
        <w:rPr>
          <w:rFonts w:ascii="Times New Roman" w:hAnsi="Times New Roman"/>
          <w:sz w:val="28"/>
          <w:szCs w:val="28"/>
        </w:rPr>
        <w:t xml:space="preserve"> </w:t>
      </w:r>
      <w:r w:rsidR="008C44F9" w:rsidRPr="00B4342A">
        <w:rPr>
          <w:rFonts w:ascii="Times New Roman" w:hAnsi="Times New Roman"/>
          <w:sz w:val="28"/>
          <w:szCs w:val="28"/>
        </w:rPr>
        <w:t>рублей</w:t>
      </w:r>
      <w:r w:rsidR="008C44F9">
        <w:rPr>
          <w:rFonts w:ascii="Times New Roman" w:hAnsi="Times New Roman"/>
          <w:sz w:val="28"/>
          <w:szCs w:val="28"/>
        </w:rPr>
        <w:t>.</w:t>
      </w:r>
      <w:r w:rsidRPr="002F79E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C44F9" w:rsidRPr="00B4342A" w:rsidRDefault="008C44F9" w:rsidP="008C44F9">
      <w:pPr>
        <w:pStyle w:val="ab"/>
        <w:spacing w:after="0"/>
        <w:ind w:firstLine="360"/>
        <w:jc w:val="both"/>
        <w:rPr>
          <w:sz w:val="28"/>
          <w:szCs w:val="28"/>
        </w:rPr>
      </w:pPr>
      <w:r w:rsidRPr="00B4342A">
        <w:rPr>
          <w:sz w:val="28"/>
          <w:szCs w:val="28"/>
        </w:rPr>
        <w:t xml:space="preserve">Из общего объема инвестиций в основной капитал:  </w:t>
      </w:r>
    </w:p>
    <w:p w:rsidR="008C44F9" w:rsidRPr="00B4342A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4342A">
        <w:rPr>
          <w:sz w:val="28"/>
          <w:szCs w:val="28"/>
        </w:rPr>
        <w:t>130,87 млн. рублей (</w:t>
      </w:r>
      <w:r>
        <w:rPr>
          <w:sz w:val="28"/>
          <w:szCs w:val="28"/>
        </w:rPr>
        <w:t>19</w:t>
      </w:r>
      <w:r w:rsidRPr="00B4342A">
        <w:rPr>
          <w:sz w:val="28"/>
          <w:szCs w:val="28"/>
        </w:rPr>
        <w:t>%)- строительство и реконструкция основного фонда предприятий;</w:t>
      </w:r>
    </w:p>
    <w:p w:rsidR="008C44F9" w:rsidRPr="00B4342A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4342A">
        <w:rPr>
          <w:sz w:val="28"/>
          <w:szCs w:val="28"/>
        </w:rPr>
        <w:t>183,67</w:t>
      </w:r>
      <w:r>
        <w:rPr>
          <w:sz w:val="28"/>
          <w:szCs w:val="28"/>
        </w:rPr>
        <w:t xml:space="preserve"> млн. рублей (26</w:t>
      </w:r>
      <w:r w:rsidRPr="00B4342A">
        <w:rPr>
          <w:sz w:val="28"/>
          <w:szCs w:val="28"/>
        </w:rPr>
        <w:t>%) -приобретение оборудования предприятиями, в том числе 97,53 млн. рублей ЗАО «Болотнинская гофротара»;</w:t>
      </w:r>
    </w:p>
    <w:p w:rsidR="008C44F9" w:rsidRPr="00B4342A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4342A">
        <w:rPr>
          <w:sz w:val="28"/>
          <w:szCs w:val="28"/>
        </w:rPr>
        <w:t>96,15 млн. рублей (</w:t>
      </w:r>
      <w:r>
        <w:rPr>
          <w:sz w:val="28"/>
          <w:szCs w:val="28"/>
        </w:rPr>
        <w:t>14</w:t>
      </w:r>
      <w:r w:rsidRPr="00B4342A">
        <w:rPr>
          <w:sz w:val="28"/>
          <w:szCs w:val="28"/>
        </w:rPr>
        <w:t>%) – реконструкция автомобильных дорог в г.Болотное;</w:t>
      </w:r>
    </w:p>
    <w:p w:rsidR="008C44F9" w:rsidRPr="00B4342A" w:rsidRDefault="008C44F9" w:rsidP="008C44F9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4342A">
        <w:rPr>
          <w:rFonts w:ascii="Times New Roman" w:hAnsi="Times New Roman"/>
          <w:sz w:val="28"/>
          <w:szCs w:val="28"/>
        </w:rPr>
        <w:t>96,0 млн. рублей (</w:t>
      </w:r>
      <w:r>
        <w:rPr>
          <w:rFonts w:ascii="Times New Roman" w:hAnsi="Times New Roman"/>
          <w:sz w:val="28"/>
          <w:szCs w:val="28"/>
        </w:rPr>
        <w:t>14</w:t>
      </w:r>
      <w:r w:rsidRPr="00B4342A">
        <w:rPr>
          <w:rFonts w:ascii="Times New Roman" w:hAnsi="Times New Roman"/>
          <w:sz w:val="28"/>
          <w:szCs w:val="28"/>
        </w:rPr>
        <w:t xml:space="preserve">)- приобретение </w:t>
      </w:r>
      <w:r w:rsidRPr="00B4342A">
        <w:rPr>
          <w:rFonts w:ascii="Times New Roman" w:hAnsi="Times New Roman"/>
          <w:color w:val="000000"/>
          <w:sz w:val="28"/>
          <w:szCs w:val="28"/>
        </w:rPr>
        <w:t xml:space="preserve">19 единиц сельскохозяйственной </w:t>
      </w:r>
      <w:r w:rsidRPr="00B4342A">
        <w:rPr>
          <w:rFonts w:ascii="Times New Roman" w:hAnsi="Times New Roman"/>
          <w:sz w:val="28"/>
          <w:szCs w:val="28"/>
        </w:rPr>
        <w:t xml:space="preserve">техники и оборудования сельскохозяйственными предприятиями; </w:t>
      </w:r>
    </w:p>
    <w:p w:rsidR="008C44F9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45,58 млн. рублей (6%)- строительство многоквартирного жилого дома г.Болотное</w:t>
      </w:r>
      <w:r w:rsidRPr="000656D0">
        <w:rPr>
          <w:sz w:val="28"/>
          <w:szCs w:val="28"/>
        </w:rPr>
        <w:t>;</w:t>
      </w:r>
    </w:p>
    <w:p w:rsidR="008C44F9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42,43</w:t>
      </w:r>
      <w:r w:rsidRPr="004D381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6</w:t>
      </w:r>
      <w:r w:rsidRPr="004D3814">
        <w:rPr>
          <w:sz w:val="28"/>
          <w:szCs w:val="28"/>
        </w:rPr>
        <w:t>%)- Благоустройство территорий в г.Болотное</w:t>
      </w:r>
      <w:r w:rsidRPr="000656D0">
        <w:rPr>
          <w:sz w:val="28"/>
          <w:szCs w:val="28"/>
        </w:rPr>
        <w:t>;</w:t>
      </w:r>
      <w:r w:rsidRPr="004D3814">
        <w:rPr>
          <w:sz w:val="28"/>
          <w:szCs w:val="28"/>
        </w:rPr>
        <w:t xml:space="preserve"> </w:t>
      </w:r>
    </w:p>
    <w:p w:rsidR="008C44F9" w:rsidRPr="004D3814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21,85 млн. рублей (3%) – приобретение жилых помещений в муниципальную собственность для предоставления их гражданам, утратившим единственные жилые помещения в результате природного пожара</w:t>
      </w:r>
      <w:r w:rsidRPr="000656D0">
        <w:rPr>
          <w:sz w:val="28"/>
          <w:szCs w:val="28"/>
        </w:rPr>
        <w:t>;</w:t>
      </w:r>
    </w:p>
    <w:p w:rsidR="008C44F9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12,49 млн. рублей (2</w:t>
      </w:r>
      <w:r w:rsidRPr="004D3814">
        <w:rPr>
          <w:sz w:val="28"/>
          <w:szCs w:val="28"/>
        </w:rPr>
        <w:t>%) -приобретение жил</w:t>
      </w:r>
      <w:r>
        <w:rPr>
          <w:sz w:val="28"/>
          <w:szCs w:val="28"/>
        </w:rPr>
        <w:t>ых помещений (в том числе для детей сирот)</w:t>
      </w:r>
      <w:r w:rsidRPr="000656D0">
        <w:rPr>
          <w:sz w:val="28"/>
          <w:szCs w:val="28"/>
        </w:rPr>
        <w:t>;</w:t>
      </w:r>
    </w:p>
    <w:p w:rsidR="008C44F9" w:rsidRDefault="008C44F9" w:rsidP="008C44F9">
      <w:pPr>
        <w:pStyle w:val="ab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6,32 млн. рублей (1%)- приобретение автобусов.</w:t>
      </w:r>
    </w:p>
    <w:p w:rsidR="00D56AF6" w:rsidRPr="00C76A69" w:rsidRDefault="00D56AF6" w:rsidP="00D56A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A69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C76A69">
        <w:rPr>
          <w:rFonts w:ascii="Times New Roman" w:hAnsi="Times New Roman" w:cs="Times New Roman"/>
          <w:sz w:val="28"/>
          <w:szCs w:val="28"/>
        </w:rPr>
        <w:t xml:space="preserve"> района основной задачей является оказание качественных услуг путём поддержания </w:t>
      </w:r>
      <w:r w:rsidRPr="00C76A69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инженерной инфраструктуры в технически исправном состоянии и проведение модернизации объектов жилищно-коммунального комплекса. </w:t>
      </w:r>
    </w:p>
    <w:p w:rsidR="00D56AF6" w:rsidRPr="0038464B" w:rsidRDefault="00D56AF6" w:rsidP="00D56A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464B">
        <w:rPr>
          <w:rFonts w:ascii="Times New Roman" w:hAnsi="Times New Roman" w:cs="Times New Roman"/>
          <w:sz w:val="28"/>
          <w:szCs w:val="28"/>
        </w:rPr>
        <w:t xml:space="preserve">Основные 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38464B">
        <w:rPr>
          <w:rFonts w:ascii="Times New Roman" w:hAnsi="Times New Roman" w:cs="Times New Roman"/>
          <w:sz w:val="28"/>
          <w:szCs w:val="28"/>
        </w:rPr>
        <w:t xml:space="preserve"> района в сфере стимулирования развития малого и среднего бизнеса направлены на создание благоприятных условий для развития предпринимательства, увеличение его вклада в валовой продукт района, в налоговые доходы местного бюджета и обеспечение занятости населения. </w:t>
      </w:r>
    </w:p>
    <w:p w:rsidR="00D56AF6" w:rsidRPr="0038464B" w:rsidRDefault="00D56AF6" w:rsidP="00D5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38464B">
        <w:rPr>
          <w:rFonts w:ascii="Times New Roman" w:hAnsi="Times New Roman" w:cs="Times New Roman"/>
          <w:sz w:val="28"/>
          <w:szCs w:val="28"/>
        </w:rPr>
        <w:t xml:space="preserve"> района действует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44F9">
        <w:rPr>
          <w:rFonts w:ascii="Times New Roman" w:hAnsi="Times New Roman" w:cs="Times New Roman"/>
          <w:sz w:val="28"/>
          <w:szCs w:val="28"/>
        </w:rPr>
        <w:t>29</w:t>
      </w:r>
      <w:r w:rsidRPr="0038464B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8464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464B">
        <w:rPr>
          <w:rFonts w:ascii="Times New Roman" w:hAnsi="Times New Roman" w:cs="Times New Roman"/>
          <w:sz w:val="28"/>
          <w:szCs w:val="28"/>
        </w:rPr>
        <w:t xml:space="preserve">, среднесписочная численность занятых на малых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44F9">
        <w:rPr>
          <w:rFonts w:ascii="Times New Roman" w:hAnsi="Times New Roman" w:cs="Times New Roman"/>
          <w:sz w:val="28"/>
          <w:szCs w:val="28"/>
        </w:rPr>
        <w:t xml:space="preserve">998 </w:t>
      </w:r>
      <w:r w:rsidRPr="0038464B">
        <w:rPr>
          <w:rFonts w:ascii="Times New Roman" w:hAnsi="Times New Roman" w:cs="Times New Roman"/>
          <w:sz w:val="28"/>
          <w:szCs w:val="28"/>
        </w:rPr>
        <w:t xml:space="preserve">чел. Малые предприятия района заняты в </w:t>
      </w:r>
      <w:r>
        <w:rPr>
          <w:rFonts w:ascii="Times New Roman" w:hAnsi="Times New Roman" w:cs="Times New Roman"/>
          <w:sz w:val="28"/>
          <w:szCs w:val="28"/>
        </w:rPr>
        <w:t>различных сферах деятельности</w:t>
      </w:r>
      <w:r w:rsidRPr="0038464B">
        <w:rPr>
          <w:rFonts w:ascii="Times New Roman" w:hAnsi="Times New Roman" w:cs="Times New Roman"/>
          <w:sz w:val="28"/>
          <w:szCs w:val="28"/>
        </w:rPr>
        <w:t xml:space="preserve">.   На долю малого бизнеса в общем объёме выпуска товаров, работ и услуг приходится </w:t>
      </w:r>
      <w:r>
        <w:rPr>
          <w:rFonts w:ascii="Times New Roman" w:hAnsi="Times New Roman" w:cs="Times New Roman"/>
          <w:sz w:val="28"/>
          <w:szCs w:val="28"/>
        </w:rPr>
        <w:t>63,4</w:t>
      </w:r>
      <w:r w:rsidRPr="0038464B">
        <w:rPr>
          <w:rFonts w:ascii="Times New Roman" w:hAnsi="Times New Roman" w:cs="Times New Roman"/>
          <w:sz w:val="28"/>
          <w:szCs w:val="28"/>
        </w:rPr>
        <w:t xml:space="preserve"> %.  Кроме того, зарегистрировано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44F9">
        <w:rPr>
          <w:rFonts w:ascii="Times New Roman" w:hAnsi="Times New Roman" w:cs="Times New Roman"/>
          <w:sz w:val="28"/>
          <w:szCs w:val="28"/>
        </w:rPr>
        <w:t>41</w:t>
      </w:r>
      <w:r w:rsidRPr="0038464B">
        <w:rPr>
          <w:rFonts w:ascii="Times New Roman" w:hAnsi="Times New Roman" w:cs="Times New Roman"/>
          <w:sz w:val="28"/>
          <w:szCs w:val="28"/>
        </w:rPr>
        <w:t xml:space="preserve"> предпринимателей без образования юридического лица.</w:t>
      </w:r>
    </w:p>
    <w:p w:rsidR="00D56AF6" w:rsidRPr="000A5B6B" w:rsidRDefault="00D56AF6" w:rsidP="00D56A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влияние на развитие инвестиционного климата оказывает реализация мероприятий, направленных на поддержку субъектов малого и среднего предпринимательства. </w:t>
      </w:r>
    </w:p>
    <w:p w:rsidR="00D56AF6" w:rsidRDefault="00D56AF6" w:rsidP="00D5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C44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сохранены все меры поддержки предпринимательской деятельности: осуществлялось содействие в создании новых эффективных рабочих мест, расширении самозанятости населения, усилены меры информационной, консультационной поддержки.</w:t>
      </w:r>
    </w:p>
    <w:p w:rsidR="00D56AF6" w:rsidRDefault="00D56AF6" w:rsidP="00D56A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64B">
        <w:rPr>
          <w:rFonts w:ascii="Times New Roman" w:hAnsi="Times New Roman" w:cs="Times New Roman"/>
          <w:b w:val="0"/>
          <w:sz w:val="28"/>
          <w:szCs w:val="28"/>
        </w:rPr>
        <w:t>Работа по поддержке субъектов малого и среднего предпринимательства осуществляется в соответствии с муниципальной целевой программой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субъектов малого и среднего предпринимательства в Болотнинском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районе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годы». Финансирование муниципальной программы 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ется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>за счёт средств местного и областного бюджетов. Всего в 202</w:t>
      </w:r>
      <w:r w:rsidR="008C44F9">
        <w:rPr>
          <w:rFonts w:ascii="Times New Roman" w:hAnsi="Times New Roman" w:cs="Times New Roman"/>
          <w:b w:val="0"/>
          <w:sz w:val="28"/>
          <w:szCs w:val="28"/>
        </w:rPr>
        <w:t>2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году финансирование составило </w:t>
      </w:r>
      <w:r w:rsidR="008C44F9">
        <w:rPr>
          <w:rFonts w:ascii="Times New Roman" w:hAnsi="Times New Roman" w:cs="Times New Roman"/>
          <w:b w:val="0"/>
          <w:sz w:val="28"/>
          <w:szCs w:val="28"/>
        </w:rPr>
        <w:t>387,8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руб., в 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ч. местный бюджет – </w:t>
      </w:r>
      <w:r>
        <w:rPr>
          <w:rFonts w:ascii="Times New Roman" w:hAnsi="Times New Roman" w:cs="Times New Roman"/>
          <w:b w:val="0"/>
          <w:sz w:val="28"/>
          <w:szCs w:val="28"/>
        </w:rPr>
        <w:t>300</w:t>
      </w:r>
      <w:r w:rsidRPr="0038464B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D56AF6" w:rsidRDefault="00D56AF6" w:rsidP="00D56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района было получено в Фонде микрофинансирования НСО </w:t>
      </w:r>
      <w:r w:rsidR="008C4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микрозайм</w:t>
      </w:r>
      <w:r w:rsidR="008C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C44F9">
        <w:rPr>
          <w:rFonts w:ascii="Times New Roman" w:eastAsia="Times New Roman" w:hAnsi="Times New Roman" w:cs="Times New Roman"/>
          <w:sz w:val="28"/>
          <w:szCs w:val="28"/>
          <w:lang w:eastAsia="ru-RU"/>
        </w:rPr>
        <w:t>8200,0</w:t>
      </w:r>
      <w:r w:rsidRPr="009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для развития бизнеса.</w:t>
      </w:r>
    </w:p>
    <w:p w:rsidR="00D56AF6" w:rsidRDefault="00D56AF6" w:rsidP="00D56AF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Центром занятости населения Болотнинского района,</w:t>
      </w:r>
      <w:r w:rsidRPr="0072523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областной программы, в 202</w:t>
      </w:r>
      <w:r w:rsidR="008C44F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предоставлены субсидии </w:t>
      </w:r>
      <w:r w:rsidR="008C44F9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безработным гражданам на организацию бизнеса на сумму </w:t>
      </w:r>
      <w:r w:rsidR="008C44F9">
        <w:rPr>
          <w:sz w:val="28"/>
          <w:szCs w:val="28"/>
        </w:rPr>
        <w:t>825,0</w:t>
      </w:r>
      <w:r>
        <w:rPr>
          <w:sz w:val="28"/>
          <w:szCs w:val="28"/>
        </w:rPr>
        <w:t xml:space="preserve"> тыс. рублей. Безработными гражданами организован собственный бизнес в различных сферах деятельности.</w:t>
      </w:r>
    </w:p>
    <w:p w:rsidR="00D56AF6" w:rsidRDefault="00D56AF6" w:rsidP="00D56A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 </w:t>
      </w:r>
      <w:r w:rsidRPr="00FD3BE1">
        <w:rPr>
          <w:rFonts w:ascii="Times New Roman" w:hAnsi="Times New Roman" w:cs="Times New Roman"/>
          <w:color w:val="000000"/>
          <w:sz w:val="28"/>
          <w:szCs w:val="28"/>
        </w:rPr>
        <w:t xml:space="preserve">Создана необходимая нормативная правовая база в сфере инвестиционной деятельности, которая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D3BE1">
        <w:rPr>
          <w:rFonts w:ascii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3BE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итс</w:t>
      </w:r>
      <w:r w:rsidRPr="00FD3BE1">
        <w:rPr>
          <w:rFonts w:ascii="Times New Roman" w:hAnsi="Times New Roman" w:cs="Times New Roman"/>
          <w:color w:val="000000"/>
          <w:sz w:val="28"/>
          <w:szCs w:val="28"/>
        </w:rPr>
        <w:t>я оценк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3BE1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56AF6" w:rsidRDefault="00D56AF6" w:rsidP="00D56A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Н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Болотнинского района Новосибирской области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«Инвестици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онная деятельность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«Малое и среднее предпринимательство»,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которых размещены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характеризующие муниципальное образование (инвестиционный паспорт),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определяющие условия взаимодействия с инвестором (инвестиционное послание главы), а также документы стратегического планирования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информация о планируемых и реализуемых на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инвестиционных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канале прямой связи инвесторов и руковод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ства муниципального образования,  информация для субъектов малого и среднего предпринимательства.</w:t>
      </w:r>
    </w:p>
    <w:p w:rsidR="00D56AF6" w:rsidRDefault="00D56AF6" w:rsidP="00D56A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318">
        <w:rPr>
          <w:rFonts w:ascii="Times New Roman" w:hAnsi="Times New Roman" w:cs="Times New Roman"/>
          <w:color w:val="000000"/>
          <w:sz w:val="28"/>
          <w:szCs w:val="28"/>
        </w:rPr>
        <w:t>Основная цель этого ресурса - познакомить предпринимателей с инвестиционными возможностями района, помочь выбрать место для размещения бизнеса и получить исчерпывающую информацию и о мерах поддержки,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ловиях их </w:t>
      </w:r>
      <w:r w:rsidRPr="00A36318">
        <w:rPr>
          <w:rFonts w:ascii="Times New Roman" w:hAnsi="Times New Roman" w:cs="Times New Roman"/>
          <w:color w:val="000000"/>
          <w:sz w:val="28"/>
          <w:szCs w:val="28"/>
        </w:rPr>
        <w:t>получения.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AF6" w:rsidRDefault="00D56AF6" w:rsidP="00D56A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задача по привлечению инвестиций на 202</w:t>
      </w:r>
      <w:r w:rsidR="008C44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заключается в поддержке уже реализуемых и планируемых к реализации инвестиционных проектов, а также привлечения на территорию района новых инвесторов, желающих открыть новые производства и создать рабочие места.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Уверены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мы сможем превратить инвестиционный потенциа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Болотнинского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в надежный фундамент его развития.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Системное, взаимовыгодное и открытое сотрудничество бизнеса и органов местного самоуправления, ориентированное на результат - залог комфортной предпринимательской атмосферы, инвестиционной привлекательности и благоприятного проживания населения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Болотнинском</w:t>
      </w:r>
      <w:r w:rsidRPr="005F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районе.</w:t>
      </w:r>
    </w:p>
    <w:p w:rsidR="00D56AF6" w:rsidRPr="005F7606" w:rsidRDefault="00D56AF6" w:rsidP="00D56A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открыты для диалога с представителями бизнес-сообщества по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возникающим в процессе осуществления предпринимательской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инвестиционной деятельности. Мы создаем условия для успешного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 сделать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необходимое, чтобы инвесторы смогли в полной мере реализовать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потенциал. Сов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местными усилиями мы 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Болотнинский</w:t>
      </w:r>
      <w:r w:rsidRPr="0028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привлекательным для работы и проживания.</w:t>
      </w:r>
    </w:p>
    <w:p w:rsidR="00284316" w:rsidRPr="009179C7" w:rsidRDefault="00284316" w:rsidP="0028431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</w:p>
    <w:p w:rsidR="00CB3660" w:rsidRDefault="00D56AF6" w:rsidP="00CB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3660">
        <w:rPr>
          <w:rFonts w:ascii="Times New Roman" w:hAnsi="Times New Roman" w:cs="Times New Roman"/>
          <w:sz w:val="28"/>
          <w:szCs w:val="28"/>
        </w:rPr>
        <w:t>Нестеренко С.В.</w:t>
      </w: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экономического развития администрации </w:t>
      </w:r>
      <w:r w:rsidR="008C44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олотнинского района</w:t>
      </w:r>
      <w:r w:rsidR="00CB3660">
        <w:rPr>
          <w:rFonts w:ascii="Times New Roman" w:hAnsi="Times New Roman" w:cs="Times New Roman"/>
          <w:sz w:val="28"/>
          <w:szCs w:val="28"/>
        </w:rPr>
        <w:t xml:space="preserve"> довела до присутствующих информацию об инвестиционных объектах, реализация которых будет осуществляться на территории Болотнинского района в 202</w:t>
      </w:r>
      <w:r w:rsidR="008C44F9">
        <w:rPr>
          <w:rFonts w:ascii="Times New Roman" w:hAnsi="Times New Roman" w:cs="Times New Roman"/>
          <w:sz w:val="28"/>
          <w:szCs w:val="28"/>
        </w:rPr>
        <w:t>3</w:t>
      </w:r>
      <w:r w:rsidR="00CB366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56AF6" w:rsidRDefault="00D56AF6" w:rsidP="00CB3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6C20B3" w:rsidRDefault="0086614B" w:rsidP="00284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B0793" w:rsidRDefault="007A5A8C" w:rsidP="00284316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послание на 202</w:t>
      </w:r>
      <w:r w:rsidR="008C4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D56AF6" w:rsidRPr="00D56AF6" w:rsidRDefault="00D56AF6" w:rsidP="00D56AF6">
      <w:pPr>
        <w:pStyle w:val="a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56AF6">
        <w:rPr>
          <w:rFonts w:ascii="Times New Roman" w:hAnsi="Times New Roman" w:cs="Times New Roman"/>
          <w:sz w:val="28"/>
          <w:szCs w:val="28"/>
        </w:rPr>
        <w:t>Одобрить план создания инвестиционных объектов и объектов инфраструктуры в Болотнинском районе</w:t>
      </w:r>
      <w:r w:rsidR="008C44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D56A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44F9">
        <w:rPr>
          <w:rFonts w:ascii="Times New Roman" w:hAnsi="Times New Roman" w:cs="Times New Roman"/>
          <w:sz w:val="28"/>
          <w:szCs w:val="28"/>
        </w:rPr>
        <w:t>3</w:t>
      </w:r>
      <w:r w:rsidRPr="00D56A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4316" w:rsidRPr="00C219BB" w:rsidRDefault="00284316" w:rsidP="0028431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284316">
        <w:rPr>
          <w:rFonts w:ascii="Times New Roman" w:hAnsi="Times New Roman" w:cs="Times New Roman"/>
          <w:sz w:val="28"/>
          <w:szCs w:val="28"/>
        </w:rPr>
        <w:t>В.В. Басалаева</w:t>
      </w:r>
    </w:p>
    <w:sectPr w:rsidR="002369CB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004"/>
    <w:multiLevelType w:val="hybridMultilevel"/>
    <w:tmpl w:val="AFA0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C23E0"/>
    <w:multiLevelType w:val="hybridMultilevel"/>
    <w:tmpl w:val="BD5C1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196B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21D"/>
    <w:rsid w:val="004D47B1"/>
    <w:rsid w:val="004E46D7"/>
    <w:rsid w:val="004E48C9"/>
    <w:rsid w:val="004F45FC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7F7D03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C44F9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85B6E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A98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366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56AF6"/>
    <w:rsid w:val="00D618AB"/>
    <w:rsid w:val="00D875C9"/>
    <w:rsid w:val="00E35716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B1D4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  <w:style w:type="paragraph" w:customStyle="1" w:styleId="ConsPlusTitle">
    <w:name w:val="ConsPlusTitle"/>
    <w:rsid w:val="00D56A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e">
    <w:name w:val="No Spacing"/>
    <w:link w:val="af"/>
    <w:uiPriority w:val="1"/>
    <w:qFormat/>
    <w:rsid w:val="008C44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8C4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506F-A28C-4479-BF9C-DC8271B4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223</cp:revision>
  <cp:lastPrinted>2022-03-04T03:27:00Z</cp:lastPrinted>
  <dcterms:created xsi:type="dcterms:W3CDTF">2015-03-04T03:11:00Z</dcterms:created>
  <dcterms:modified xsi:type="dcterms:W3CDTF">2023-03-22T04:08:00Z</dcterms:modified>
</cp:coreProperties>
</file>