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647" w:rsidRPr="00CE0647" w:rsidRDefault="007216E6" w:rsidP="00CE06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3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CE0647" w:rsidRPr="00CE0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контрольно-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надзорной деятельности администрации Болотнинского района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за 20</w:t>
      </w:r>
      <w:r w:rsidR="00E63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A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E0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Болотнинского района Новосибирской области с 2012 года проводилась работа по утверждению административных регламентов исполнения муниципальной функции по осуществлению муниципального контроля.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нормативные правовые акты, утвержденные на территории Болотнинского района и устанавливающие организационную основу, и порядок осуществления администрацией района муниципального контроля, отвечают требованиям действующих федеральных правовых актов для исполнения указанной муниципальной функции в полном объеме.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(далее - сеть «Интернет») на официальном сайте администрации по адресу: http://www.</w:t>
      </w:r>
      <w:proofErr w:type="spellStart"/>
      <w:r w:rsidRPr="00CE06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bolotnoe</w:t>
      </w:r>
      <w:proofErr w:type="spellEnd"/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E06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.ru.</w:t>
      </w:r>
    </w:p>
    <w:p w:rsid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администрации Болотнинского района относится осуществление муниципального контроля по следующим направлениям:</w:t>
      </w:r>
    </w:p>
    <w:p w:rsid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сохранностью автомобильных дорог местного значения.</w:t>
      </w:r>
    </w:p>
    <w:p w:rsidR="00CE0647" w:rsidRPr="00CE0647" w:rsidRDefault="00CE0647" w:rsidP="00CE064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основных и вспомогательных функций при исполнении муниципальной функции относятся:</w:t>
      </w:r>
    </w:p>
    <w:p w:rsidR="00CE0647" w:rsidRPr="00CE0647" w:rsidRDefault="00CE0647" w:rsidP="00CE0647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Болотнинского района, в том числе с органами прокуратуры Новосибирской области);</w:t>
      </w:r>
    </w:p>
    <w:p w:rsidR="00CE0647" w:rsidRPr="00CE0647" w:rsidRDefault="00CE0647" w:rsidP="00CE0647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проведении проверки (издание распоряжения администрации о проведении проверки);</w:t>
      </w:r>
    </w:p>
    <w:p w:rsidR="00CE0647" w:rsidRPr="00CE0647" w:rsidRDefault="00CE0647" w:rsidP="00CE0647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CE0647" w:rsidRPr="00CE0647" w:rsidRDefault="00CE0647" w:rsidP="00CE0647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проверки (плановой или внеплановой в выездной и (или) документарной формах);</w:t>
      </w:r>
    </w:p>
    <w:p w:rsidR="00CE0647" w:rsidRPr="00CE0647" w:rsidRDefault="00CE0647" w:rsidP="00CE0647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проверки (составление акта проверки в двух экземплярах);</w:t>
      </w:r>
    </w:p>
    <w:p w:rsidR="00CE0647" w:rsidRPr="00CE0647" w:rsidRDefault="00CE0647" w:rsidP="00CE0647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 участие в совещаниях и семинарах по вопросам муниципального контроля;</w:t>
      </w:r>
    </w:p>
    <w:p w:rsidR="00CE0647" w:rsidRPr="00CE0647" w:rsidRDefault="00CE0647" w:rsidP="00CE0647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причин нарушений и подготовка предложений (в том числе методических рекомендаций) по их предупреждению и пресечению.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муниципального контроля на территории осуществляется администрацией в соответствии со следующими нормативно-правовыми актами: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Федерального уровня: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hyperlink r:id="rId7" w:history="1">
        <w:r w:rsidRPr="00CE0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правонарушениях;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Земельным кодексом Российской Федерации от 25 октября 2001 года № 136-ФЗ; 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Федеральными законами от 06.10.2003 </w:t>
      </w:r>
      <w:hyperlink r:id="rId8" w:history="1">
        <w:r w:rsidRPr="00CE0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 26.12.2008 </w:t>
      </w:r>
      <w:hyperlink r:id="rId9" w:history="1">
        <w:r w:rsidRPr="00CE0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294-ФЗ</w:t>
        </w:r>
      </w:hyperlink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Постановлениями Правительства Российской Федерации от 16.07.2009 </w:t>
      </w:r>
      <w:hyperlink r:id="rId10" w:history="1">
        <w:r w:rsidRPr="00CE0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</w:hyperlink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584 </w:t>
      </w: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уведомительном порядке начала осуществления отдельных видов предпринимательской деятельности», от 30.06.2010 </w:t>
      </w:r>
      <w:hyperlink r:id="rId11" w:history="1">
        <w:r w:rsidRPr="00CE0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</w:hyperlink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05.04.2010 </w:t>
      </w:r>
      <w:hyperlink r:id="rId12" w:history="1">
        <w:r w:rsidRPr="00CE0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</w:hyperlink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3" w:history="1">
        <w:r w:rsidRPr="00CE0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CE0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CE0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Регионального уровня: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CE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Новосибирской области от 29.01.2014 </w:t>
      </w:r>
      <w:hyperlink r:id="rId16" w:history="1">
        <w:r w:rsidRPr="00CE10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</w:hyperlink>
      <w:r w:rsidRPr="00CE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29-п 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(надзора)».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Муниципального уровня:</w:t>
      </w:r>
    </w:p>
    <w:p w:rsidR="00CE0647" w:rsidRPr="00CE0647" w:rsidRDefault="00CE0647" w:rsidP="00CE064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сессии (второго созыва) Совета депутатов Болотнинского района Новосибирской области №393 от 19.03.2014г.  «Об утверждении Положения «О муниципальном земельном контроле на территории Болотнинского района Новосибирской области»;</w:t>
      </w:r>
    </w:p>
    <w:p w:rsidR="00CE0647" w:rsidRPr="00CE0647" w:rsidRDefault="00CE0647" w:rsidP="00CE064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Болотнинского района Новосибирской области от </w:t>
      </w:r>
      <w:r w:rsidR="00AA06D8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15.03.2021</w:t>
      </w: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AA06D8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осуществления муниципального земельного контроля</w:t>
      </w:r>
      <w:r w:rsidR="00AA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Болотнинского района</w:t>
      </w: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норм действующего федерального законодательства показал, что в рамках осуществления полномочий по муниципальному контролю у администрации отсутствуют полномочия по составлению протоколов об административных правонарушениях в случае выявления нарушений действующего законодательства юридическими лицами и индивидуальными предпринимателями.</w:t>
      </w:r>
    </w:p>
    <w:p w:rsidR="00CE0647" w:rsidRPr="00CE0647" w:rsidRDefault="00CE0647" w:rsidP="00CE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муниципальной функции администрация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Болотнинского района).</w:t>
      </w:r>
    </w:p>
    <w:p w:rsidR="00CE0647" w:rsidRPr="00CE0647" w:rsidRDefault="00CE0647" w:rsidP="00CE064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сохранностью автомобильных дорог местного значения вне границ населенных пунктов муниципального образования Болотнинский район осуществляется администрацией Болотнинского района Новосибирской области, меры по пресечению нарушений обязательных требований и (или) устранению последствий таких нарушений не принималась, ввиду отсутствия плана проверок на 20</w:t>
      </w:r>
      <w:r w:rsidR="00BD63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2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D63A2" w:rsidRPr="00BD63A2" w:rsidRDefault="00BD63A2" w:rsidP="00BD63A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63A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от 03.04.2020 № 438, проверки юридических лиц, индивидуальных предпринимателей в 202</w:t>
      </w:r>
      <w:r w:rsidR="007A2225">
        <w:rPr>
          <w:rFonts w:ascii="Times New Roman" w:hAnsi="Times New Roman" w:cs="Times New Roman"/>
          <w:sz w:val="28"/>
          <w:szCs w:val="28"/>
        </w:rPr>
        <w:t>1</w:t>
      </w:r>
      <w:r w:rsidRPr="00BD63A2">
        <w:rPr>
          <w:rFonts w:ascii="Times New Roman" w:hAnsi="Times New Roman" w:cs="Times New Roman"/>
          <w:sz w:val="28"/>
          <w:szCs w:val="28"/>
        </w:rPr>
        <w:t xml:space="preserve"> году не проводились </w:t>
      </w:r>
    </w:p>
    <w:p w:rsidR="00CE0647" w:rsidRPr="00CE0647" w:rsidRDefault="00CE0647" w:rsidP="00CE064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средства на осуществление муниципального земельного контроля на территории муниципального образования Болотнинский район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3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D63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2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затрачивались.</w:t>
      </w:r>
    </w:p>
    <w:p w:rsidR="00CE0647" w:rsidRPr="00CE0647" w:rsidRDefault="00CE0647" w:rsidP="00CE064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повышения эффективности осуществления муниципального контроля на территории Болотнинского района необходимо:</w:t>
      </w:r>
    </w:p>
    <w:p w:rsidR="00CE0647" w:rsidRPr="00CE0647" w:rsidRDefault="00CE0647" w:rsidP="00CE064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штатной единицы по должности, предусматривающей выполнение функций по осуществлению муниципального земельного контроля;</w:t>
      </w:r>
    </w:p>
    <w:p w:rsidR="00CE0647" w:rsidRPr="00CE0647" w:rsidRDefault="00CE0647" w:rsidP="00CE064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семинаров – учебных занятий по вопросам организации и осуществления муниципального земельного контроля;</w:t>
      </w:r>
    </w:p>
    <w:p w:rsidR="003E6120" w:rsidRDefault="00CE0647" w:rsidP="007216E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</w:pPr>
      <w:r w:rsidRPr="00CE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увеличение размера </w:t>
      </w:r>
      <w:r w:rsidRPr="00CE0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штрафных санкций за нарушения в сфере земельного законодательства, предусмотренные Кодексом Российской Федерации об административных правонарушениях.</w:t>
      </w:r>
    </w:p>
    <w:sectPr w:rsidR="003E6120" w:rsidSect="00BD2C1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3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6F" w:rsidRDefault="0014536F">
      <w:pPr>
        <w:spacing w:after="0" w:line="240" w:lineRule="auto"/>
      </w:pPr>
      <w:r>
        <w:separator/>
      </w:r>
    </w:p>
  </w:endnote>
  <w:endnote w:type="continuationSeparator" w:id="0">
    <w:p w:rsidR="0014536F" w:rsidRDefault="0014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5E" w:rsidRDefault="001453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5278"/>
      <w:docPartObj>
        <w:docPartGallery w:val="Page Numbers (Bottom of Page)"/>
        <w:docPartUnique/>
      </w:docPartObj>
    </w:sdtPr>
    <w:sdtEndPr/>
    <w:sdtContent>
      <w:p w:rsidR="000F075E" w:rsidRDefault="00CE064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0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075E" w:rsidRDefault="001453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5E" w:rsidRDefault="001453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6F" w:rsidRDefault="0014536F">
      <w:pPr>
        <w:spacing w:after="0" w:line="240" w:lineRule="auto"/>
      </w:pPr>
      <w:r>
        <w:separator/>
      </w:r>
    </w:p>
  </w:footnote>
  <w:footnote w:type="continuationSeparator" w:id="0">
    <w:p w:rsidR="0014536F" w:rsidRDefault="0014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5E" w:rsidRDefault="001453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7A8" w:rsidRDefault="0014536F">
    <w:pPr>
      <w:pStyle w:val="a3"/>
      <w:jc w:val="center"/>
    </w:pPr>
    <w:sdt>
      <w:sdtPr>
        <w:id w:val="19965275"/>
        <w:docPartObj>
          <w:docPartGallery w:val="Page Numbers (Margins)"/>
          <w:docPartUnique/>
        </w:docPartObj>
      </w:sdtPr>
      <w:sdtEndPr/>
      <w:sdtContent>
        <w:r w:rsidR="00CE0647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288290" cy="329565"/>
                  <wp:effectExtent l="0" t="0" r="0" b="381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29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75E" w:rsidRPr="000F075E" w:rsidRDefault="0014536F" w:rsidP="000F07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style="position:absolute;left:0;text-align:left;margin-left:-28.5pt;margin-top:0;width:22.7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" o:allowincell="f" stroked="f">
                  <v:textbox>
                    <w:txbxContent>
                      <w:p w:rsidR="000F075E" w:rsidRPr="000F075E" w:rsidRDefault="00CE0647" w:rsidP="000F075E"/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2E0208" w:rsidRDefault="001453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5E" w:rsidRDefault="001453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2718"/>
    <w:multiLevelType w:val="hybridMultilevel"/>
    <w:tmpl w:val="103AC012"/>
    <w:lvl w:ilvl="0" w:tplc="4E9080C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0D"/>
    <w:rsid w:val="00054320"/>
    <w:rsid w:val="00131D18"/>
    <w:rsid w:val="0014536F"/>
    <w:rsid w:val="00146228"/>
    <w:rsid w:val="001D1216"/>
    <w:rsid w:val="003E6120"/>
    <w:rsid w:val="007216E6"/>
    <w:rsid w:val="007A2225"/>
    <w:rsid w:val="0085370D"/>
    <w:rsid w:val="00AA06D8"/>
    <w:rsid w:val="00B5496E"/>
    <w:rsid w:val="00B6546D"/>
    <w:rsid w:val="00BD2C16"/>
    <w:rsid w:val="00BD63A2"/>
    <w:rsid w:val="00C406A7"/>
    <w:rsid w:val="00CE0647"/>
    <w:rsid w:val="00CE1099"/>
    <w:rsid w:val="00D82C38"/>
    <w:rsid w:val="00DF1953"/>
    <w:rsid w:val="00E541D3"/>
    <w:rsid w:val="00E6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D804E"/>
  <w15:chartTrackingRefBased/>
  <w15:docId w15:val="{1EB9C9B2-4240-4FF8-A5C5-189DD053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0647"/>
  </w:style>
  <w:style w:type="paragraph" w:styleId="a5">
    <w:name w:val="footer"/>
    <w:basedOn w:val="a"/>
    <w:link w:val="a6"/>
    <w:uiPriority w:val="99"/>
    <w:unhideWhenUsed/>
    <w:rsid w:val="00CE06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E06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BC2890E62CAE40BD7F8FAACB715907EE2A41CB5FA608EFB45BA233927G6C" TargetMode="External"/><Relationship Id="rId13" Type="http://schemas.openxmlformats.org/officeDocument/2006/relationships/hyperlink" Target="consultantplus://offline/ref=C2ABC2890E62CAE40BD7F8FAACB715907DEBA714B0F5608EFB45BA233927G6C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C2ABC2890E62CAE40BD7F8FAACB715907EE2A014B4F5608EFB45BA233927G6C" TargetMode="External"/><Relationship Id="rId12" Type="http://schemas.openxmlformats.org/officeDocument/2006/relationships/hyperlink" Target="consultantplus://offline/ref=C2ABC2890E62CAE40BD7F8FAACB715907DEBAC1EB9F5608EFB45BA233927G6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ABC2890E62CAE40BD7E6F7BADB4B9975E8FA11B8F46FDBA11AE17E6E7F11602BGBC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ABC2890E62CAE40BD7F8FAACB715907EE3A019B7F7608EFB45BA233927G6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2ABC2890E62CAE40BD7F8FAACB715907DEAA51CB6FB608EFB45BA233927G6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2ABC2890E62CAE40BD7F8FAACB715907EE2A714B3F2608EFB45BA233927G6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ABC2890E62CAE40BD7F8FAACB715907EE3A11FB5F4608EFB45BA233927G6C" TargetMode="External"/><Relationship Id="rId14" Type="http://schemas.openxmlformats.org/officeDocument/2006/relationships/hyperlink" Target="consultantplus://offline/ref=C2ABC2890E62CAE40BD7F8FAACB715907EE3A21FB2F0608EFB45BA233927G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Бондарева Мария Андреевна</cp:lastModifiedBy>
  <cp:revision>4</cp:revision>
  <cp:lastPrinted>2021-06-18T06:38:00Z</cp:lastPrinted>
  <dcterms:created xsi:type="dcterms:W3CDTF">2022-06-22T04:15:00Z</dcterms:created>
  <dcterms:modified xsi:type="dcterms:W3CDTF">2022-06-22T06:58:00Z</dcterms:modified>
</cp:coreProperties>
</file>