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4BE" w:rsidRDefault="00845DB1" w:rsidP="00845DB1">
      <w:pPr>
        <w:shd w:val="clear" w:color="auto" w:fill="FDFDFC"/>
        <w:spacing w:before="270" w:after="120" w:line="240" w:lineRule="atLeast"/>
        <w:outlineLvl w:val="1"/>
        <w:rPr>
          <w:rFonts w:ascii="Arial" w:eastAsia="Times New Roman" w:hAnsi="Arial" w:cs="Arial"/>
          <w:color w:val="B30300"/>
          <w:sz w:val="60"/>
          <w:szCs w:val="60"/>
          <w:lang w:eastAsia="ru-RU"/>
        </w:rPr>
      </w:pPr>
      <w:proofErr w:type="spellStart"/>
      <w:r w:rsidRPr="00845DB1">
        <w:rPr>
          <w:rFonts w:ascii="Arial" w:eastAsia="Times New Roman" w:hAnsi="Arial" w:cs="Arial"/>
          <w:color w:val="B30300"/>
          <w:sz w:val="60"/>
          <w:szCs w:val="60"/>
          <w:lang w:eastAsia="ru-RU"/>
        </w:rPr>
        <w:t>Госуслуги</w:t>
      </w:r>
      <w:proofErr w:type="spellEnd"/>
      <w:r w:rsidR="00A54D93">
        <w:rPr>
          <w:rFonts w:ascii="Arial" w:eastAsia="Times New Roman" w:hAnsi="Arial" w:cs="Arial"/>
          <w:color w:val="B30300"/>
          <w:sz w:val="60"/>
          <w:szCs w:val="60"/>
          <w:lang w:eastAsia="ru-RU"/>
        </w:rPr>
        <w:t xml:space="preserve"> в сфере миграции </w:t>
      </w:r>
    </w:p>
    <w:p w:rsidR="00845DB1" w:rsidRDefault="00845DB1" w:rsidP="00845DB1">
      <w:pPr>
        <w:shd w:val="clear" w:color="auto" w:fill="FDFDFC"/>
        <w:spacing w:before="270" w:after="120" w:line="240" w:lineRule="atLeast"/>
        <w:outlineLvl w:val="1"/>
        <w:rPr>
          <w:rFonts w:ascii="Arial" w:eastAsia="Times New Roman" w:hAnsi="Arial" w:cs="Arial"/>
          <w:color w:val="B30300"/>
          <w:sz w:val="60"/>
          <w:szCs w:val="60"/>
          <w:lang w:eastAsia="ru-RU"/>
        </w:rPr>
      </w:pPr>
      <w:r w:rsidRPr="00845DB1">
        <w:rPr>
          <w:rFonts w:ascii="Arial" w:eastAsia="Times New Roman" w:hAnsi="Arial" w:cs="Arial"/>
          <w:color w:val="B30300"/>
          <w:sz w:val="60"/>
          <w:szCs w:val="60"/>
          <w:lang w:eastAsia="ru-RU"/>
        </w:rPr>
        <w:t>в условиях пандемии</w:t>
      </w:r>
    </w:p>
    <w:p w:rsidR="00F964BE" w:rsidRDefault="00F964BE" w:rsidP="00845DB1">
      <w:pPr>
        <w:shd w:val="clear" w:color="auto" w:fill="FDFDFC"/>
        <w:spacing w:before="270" w:after="120" w:line="240" w:lineRule="atLeast"/>
        <w:outlineLvl w:val="1"/>
        <w:rPr>
          <w:rFonts w:ascii="Arial" w:eastAsia="Times New Roman" w:hAnsi="Arial" w:cs="Arial"/>
          <w:color w:val="B30300"/>
          <w:sz w:val="60"/>
          <w:szCs w:val="60"/>
          <w:lang w:eastAsia="ru-RU"/>
        </w:rPr>
      </w:pPr>
    </w:p>
    <w:p w:rsidR="00A54D93" w:rsidRPr="00A54D93" w:rsidRDefault="00A54D93" w:rsidP="00F964BE">
      <w:pPr>
        <w:pStyle w:val="a3"/>
        <w:shd w:val="clear" w:color="auto" w:fill="FDFDFC"/>
        <w:spacing w:before="0" w:beforeAutospacing="0" w:after="300" w:afterAutospacing="0" w:line="300" w:lineRule="atLeast"/>
        <w:ind w:firstLine="708"/>
        <w:jc w:val="both"/>
        <w:rPr>
          <w:color w:val="444444"/>
          <w:sz w:val="28"/>
          <w:szCs w:val="28"/>
        </w:rPr>
      </w:pPr>
      <w:proofErr w:type="spellStart"/>
      <w:r w:rsidRPr="00A54D93">
        <w:rPr>
          <w:color w:val="444444"/>
          <w:sz w:val="28"/>
          <w:szCs w:val="28"/>
        </w:rPr>
        <w:t>Коронавирус</w:t>
      </w:r>
      <w:proofErr w:type="spellEnd"/>
      <w:r w:rsidRPr="00A54D93">
        <w:rPr>
          <w:color w:val="444444"/>
          <w:sz w:val="28"/>
          <w:szCs w:val="28"/>
        </w:rPr>
        <w:t>, он же COVID-19 — один из семейства вирусов, которыми болеют животные. В исключительных случаях вирус может передаться человеку, как и произошло с COVID-19. Первые случаи заболевания COVID-19 зафиксированы в Китае в декабре 2019 года. Пик эпидемии в Китае пришелся на февраль 2020 года.</w:t>
      </w:r>
    </w:p>
    <w:p w:rsidR="00A54D93" w:rsidRDefault="00A54D93" w:rsidP="00F964BE">
      <w:pPr>
        <w:pStyle w:val="a3"/>
        <w:shd w:val="clear" w:color="auto" w:fill="FDFDFC"/>
        <w:spacing w:before="0" w:beforeAutospacing="0" w:after="300" w:afterAutospacing="0" w:line="300" w:lineRule="atLeast"/>
        <w:ind w:firstLine="708"/>
        <w:jc w:val="both"/>
        <w:rPr>
          <w:color w:val="444444"/>
          <w:sz w:val="28"/>
          <w:szCs w:val="28"/>
        </w:rPr>
      </w:pPr>
      <w:r w:rsidRPr="00A54D93">
        <w:rPr>
          <w:color w:val="444444"/>
          <w:sz w:val="28"/>
          <w:szCs w:val="28"/>
        </w:rPr>
        <w:t xml:space="preserve">У большинства людей </w:t>
      </w:r>
      <w:proofErr w:type="spellStart"/>
      <w:r w:rsidRPr="00A54D93">
        <w:rPr>
          <w:color w:val="444444"/>
          <w:sz w:val="28"/>
          <w:szCs w:val="28"/>
        </w:rPr>
        <w:t>коронавирус</w:t>
      </w:r>
      <w:proofErr w:type="spellEnd"/>
      <w:r w:rsidRPr="00A54D93">
        <w:rPr>
          <w:color w:val="444444"/>
          <w:sz w:val="28"/>
          <w:szCs w:val="28"/>
        </w:rPr>
        <w:t xml:space="preserve"> протекает в легкой форме, а иногда и вовсе без выраженных симптомов. Тем не менее, некоторые переносят COVID-19 в тяжёлой форме, такой как ближневосточный респираторный синдром (</w:t>
      </w:r>
      <w:proofErr w:type="spellStart"/>
      <w:r w:rsidRPr="00A54D93">
        <w:rPr>
          <w:color w:val="444444"/>
          <w:sz w:val="28"/>
          <w:szCs w:val="28"/>
        </w:rPr>
        <w:t>Mers</w:t>
      </w:r>
      <w:proofErr w:type="spellEnd"/>
      <w:r w:rsidRPr="00A54D93">
        <w:rPr>
          <w:color w:val="444444"/>
          <w:sz w:val="28"/>
          <w:szCs w:val="28"/>
        </w:rPr>
        <w:t>) и тяжёлый острый респираторный синдром (</w:t>
      </w:r>
      <w:proofErr w:type="spellStart"/>
      <w:r w:rsidRPr="00A54D93">
        <w:rPr>
          <w:color w:val="444444"/>
          <w:sz w:val="28"/>
          <w:szCs w:val="28"/>
        </w:rPr>
        <w:t>Sars</w:t>
      </w:r>
      <w:proofErr w:type="spellEnd"/>
      <w:r w:rsidRPr="00A54D93">
        <w:rPr>
          <w:color w:val="444444"/>
          <w:sz w:val="28"/>
          <w:szCs w:val="28"/>
        </w:rPr>
        <w:t>). В «группу риска» по тяжести заболевания входят пожилые люди, люди с хроническим</w:t>
      </w:r>
      <w:r>
        <w:rPr>
          <w:color w:val="444444"/>
          <w:sz w:val="28"/>
          <w:szCs w:val="28"/>
        </w:rPr>
        <w:t>и заболеваниями.</w:t>
      </w:r>
    </w:p>
    <w:p w:rsidR="00A54D93" w:rsidRPr="00A54D93" w:rsidRDefault="00A54D93" w:rsidP="00F964BE">
      <w:pPr>
        <w:pStyle w:val="a3"/>
        <w:shd w:val="clear" w:color="auto" w:fill="FDFDFC"/>
        <w:spacing w:before="0" w:beforeAutospacing="0" w:after="300" w:afterAutospacing="0" w:line="300" w:lineRule="atLeast"/>
        <w:ind w:firstLine="708"/>
        <w:jc w:val="both"/>
        <w:rPr>
          <w:color w:val="444444"/>
          <w:sz w:val="28"/>
          <w:szCs w:val="28"/>
        </w:rPr>
      </w:pPr>
      <w:r w:rsidRPr="00A54D93">
        <w:rPr>
          <w:color w:val="444444"/>
          <w:sz w:val="28"/>
          <w:szCs w:val="28"/>
        </w:rPr>
        <w:t>В первую очередь необходимо соблюдать меры предосторожности, не посещать места массового скопления людей, по возможности в свободное время оставаться дома, соблюдать</w:t>
      </w:r>
      <w:r>
        <w:rPr>
          <w:color w:val="444444"/>
          <w:sz w:val="28"/>
          <w:szCs w:val="28"/>
        </w:rPr>
        <w:t xml:space="preserve"> масочный режим,</w:t>
      </w:r>
      <w:r w:rsidRPr="00A54D93">
        <w:rPr>
          <w:color w:val="444444"/>
          <w:sz w:val="28"/>
          <w:szCs w:val="28"/>
        </w:rPr>
        <w:t xml:space="preserve"> социальную дистанцию (1,5 метра) с остальными людьми на улицах, в очередях и т.д.</w:t>
      </w:r>
    </w:p>
    <w:p w:rsidR="00845DB1" w:rsidRPr="00A54D93" w:rsidRDefault="00845DB1" w:rsidP="00F964BE">
      <w:pPr>
        <w:shd w:val="clear" w:color="auto" w:fill="FDFDFC"/>
        <w:spacing w:after="300" w:line="300" w:lineRule="atLeast"/>
        <w:ind w:firstLine="708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 связи </w:t>
      </w:r>
      <w:proofErr w:type="gramStart"/>
      <w:r w:rsidRPr="00A54D93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предупреждением </w:t>
      </w:r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A54D93"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распространения</w:t>
      </w:r>
      <w:proofErr w:type="gramEnd"/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spellStart"/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коронавирусной</w:t>
      </w:r>
      <w:proofErr w:type="spellEnd"/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инфекции</w:t>
      </w:r>
      <w:r w:rsidRPr="00A54D93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 прием заявителей в МФЦ</w:t>
      </w:r>
      <w:r w:rsidR="008A61B8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(многофункциональный центр)</w:t>
      </w:r>
      <w:r w:rsidRPr="00A54D93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</w:t>
      </w:r>
      <w:r w:rsidR="008A61B8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в г. Болотное по адресу: ул. Горького, 33, </w:t>
      </w:r>
      <w:r w:rsidRPr="00A54D93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осуществляется исключительно по предварительной записи. Осуществи</w:t>
      </w:r>
      <w:r w:rsidR="008A61B8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ть</w:t>
      </w:r>
      <w:r w:rsidRPr="00A54D93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запись можно по телефону 052. Так же Вы можете получить консультацию по телефону 53-205.</w:t>
      </w:r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:rsidR="008A61B8" w:rsidRPr="00A54D93" w:rsidRDefault="008A61B8" w:rsidP="00F964BE">
      <w:pPr>
        <w:shd w:val="clear" w:color="auto" w:fill="FDFDFC"/>
        <w:spacing w:after="300" w:line="300" w:lineRule="atLeast"/>
        <w:ind w:firstLine="708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Миграционный пункт ОМВД России по </w:t>
      </w:r>
      <w:proofErr w:type="spellStart"/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Болотнинскому</w:t>
      </w:r>
      <w:proofErr w:type="spellEnd"/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району ведет прием граждан по временному расписанию. В понедельник и четверг принимаются граждане России, вторник и пятница ведется прием иностранных граждан. </w:t>
      </w:r>
      <w:r w:rsidRPr="00A54D93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Так же Вы можете получить консультацию по телефону </w:t>
      </w: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24-788</w:t>
      </w:r>
      <w:r w:rsidRPr="00A54D93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.</w:t>
      </w:r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:rsidR="00845DB1" w:rsidRPr="00845DB1" w:rsidRDefault="008A61B8" w:rsidP="00A54D93">
      <w:pPr>
        <w:shd w:val="clear" w:color="auto" w:fill="FDFDFC"/>
        <w:spacing w:after="300" w:line="300" w:lineRule="atLeast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</w:t>
      </w:r>
      <w:r w:rsidR="00845DB1" w:rsidRPr="00A54D93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Самым удобным способом получить государственные услуги в сфере миграции – это подать заявление через сайт </w:t>
      </w:r>
      <w:proofErr w:type="spellStart"/>
      <w:r w:rsidR="00845DB1" w:rsidRPr="00A54D93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госуслуг</w:t>
      </w:r>
      <w:proofErr w:type="spellEnd"/>
      <w:r w:rsidR="00845DB1" w:rsidRPr="00A54D93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 </w:t>
      </w:r>
      <w:r w:rsidR="00845DB1"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Оформлять получение государственных услуг рекомендуется в электронной форме</w:t>
      </w:r>
      <w:r w:rsidR="00A54D93" w:rsidRPr="00A54D93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A54D93"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на Едином портале </w:t>
      </w:r>
      <w:proofErr w:type="spellStart"/>
      <w:r w:rsidR="00A54D93"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госуслуг</w:t>
      </w:r>
      <w:proofErr w:type="spellEnd"/>
      <w:r w:rsidR="00A54D93"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  <w:hyperlink r:id="rId4" w:tgtFrame="_blank" w:history="1">
        <w:r w:rsidR="00A54D93" w:rsidRPr="00A54D93">
          <w:rPr>
            <w:rFonts w:ascii="Times New Roman" w:eastAsia="Times New Roman" w:hAnsi="Times New Roman" w:cs="Times New Roman"/>
            <w:color w:val="0084C4"/>
            <w:sz w:val="28"/>
            <w:szCs w:val="28"/>
            <w:lang w:eastAsia="ru-RU"/>
          </w:rPr>
          <w:t>gosuslugi.ru</w:t>
        </w:r>
      </w:hyperlink>
      <w:r w:rsidR="00A54D93"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845DB1" w:rsidRPr="00845DB1" w:rsidRDefault="00845DB1" w:rsidP="00F964BE">
      <w:pPr>
        <w:shd w:val="clear" w:color="auto" w:fill="FDFDFC"/>
        <w:spacing w:after="300" w:line="300" w:lineRule="atLeast"/>
        <w:ind w:firstLine="708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Если вы не можете отложить получение услуги на более благоприятное время, узнайте, можно ли подать заявление онлайн, проверив </w:t>
      </w:r>
      <w:hyperlink r:id="rId5" w:tgtFrame="_blank" w:history="1">
        <w:r w:rsidRPr="00A54D93">
          <w:rPr>
            <w:rFonts w:ascii="Times New Roman" w:eastAsia="Times New Roman" w:hAnsi="Times New Roman" w:cs="Times New Roman"/>
            <w:color w:val="0084C4"/>
            <w:sz w:val="28"/>
            <w:szCs w:val="28"/>
            <w:lang w:eastAsia="ru-RU"/>
          </w:rPr>
          <w:t xml:space="preserve">список электронных </w:t>
        </w:r>
        <w:proofErr w:type="spellStart"/>
        <w:r w:rsidRPr="00A54D93">
          <w:rPr>
            <w:rFonts w:ascii="Times New Roman" w:eastAsia="Times New Roman" w:hAnsi="Times New Roman" w:cs="Times New Roman"/>
            <w:color w:val="0084C4"/>
            <w:sz w:val="28"/>
            <w:szCs w:val="28"/>
            <w:lang w:eastAsia="ru-RU"/>
          </w:rPr>
          <w:t>госуслуг</w:t>
        </w:r>
        <w:proofErr w:type="spellEnd"/>
      </w:hyperlink>
      <w:r w:rsidRPr="00845DB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F32478" w:rsidRPr="008D5309" w:rsidRDefault="00A54D93" w:rsidP="00F964BE">
      <w:pPr>
        <w:ind w:firstLine="708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A54D9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Получить паспорт или оформить регистрацию по месту жительства (пребывания) можно, подав заявление на сайте </w:t>
      </w:r>
      <w:proofErr w:type="spellStart"/>
      <w:r w:rsidRPr="00A54D93">
        <w:rPr>
          <w:rFonts w:ascii="Times New Roman" w:hAnsi="Times New Roman" w:cs="Times New Roman"/>
          <w:color w:val="000000"/>
          <w:spacing w:val="3"/>
          <w:sz w:val="28"/>
          <w:szCs w:val="28"/>
        </w:rPr>
        <w:t>госуслуг</w:t>
      </w:r>
      <w:proofErr w:type="spellEnd"/>
      <w:r w:rsidRPr="00A54D9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. Затем надо будет однократно обратиться в </w:t>
      </w:r>
      <w:r w:rsidR="008A61B8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назначенное </w:t>
      </w:r>
      <w:r w:rsidRPr="00A54D9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время в нужное подразделение для </w:t>
      </w:r>
      <w:r w:rsidRPr="008D5309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получения готового результата. То есть количество посещений сокращается до 1 раза. </w:t>
      </w:r>
    </w:p>
    <w:p w:rsidR="008D5309" w:rsidRDefault="008D5309" w:rsidP="00F964BE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D53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Оплачивать пошлины на государственные услуги можно со скидкой 30% в случае подачи заявления о получении </w:t>
      </w:r>
      <w:proofErr w:type="spellStart"/>
      <w:r w:rsidRPr="008D53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госуслуг</w:t>
      </w:r>
      <w:proofErr w:type="spellEnd"/>
      <w:r w:rsidRPr="008D53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уплаты соответствующей государственной пошлины с использованием Единого портала государственных услуг. </w:t>
      </w:r>
    </w:p>
    <w:p w:rsidR="00F964BE" w:rsidRPr="008D5309" w:rsidRDefault="00F964BE" w:rsidP="00F964BE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6A36D6" w:rsidRDefault="006A36D6" w:rsidP="00A54D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миграционного пункта </w:t>
      </w:r>
    </w:p>
    <w:p w:rsidR="008D5309" w:rsidRPr="008D5309" w:rsidRDefault="006A36D6" w:rsidP="00A54D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Отдела 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Н. Мишутина </w:t>
      </w:r>
    </w:p>
    <w:sectPr w:rsidR="008D5309" w:rsidRPr="008D5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6AA"/>
    <w:rsid w:val="006A36D6"/>
    <w:rsid w:val="006C6D5F"/>
    <w:rsid w:val="00845DB1"/>
    <w:rsid w:val="008A61B8"/>
    <w:rsid w:val="008B16AA"/>
    <w:rsid w:val="008D5309"/>
    <w:rsid w:val="00A54D93"/>
    <w:rsid w:val="00BB1C2D"/>
    <w:rsid w:val="00F96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C92EE0-E9CE-49E3-AD3D-04CE0D771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45DB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45DB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845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5DB1"/>
    <w:rPr>
      <w:b/>
      <w:bCs/>
    </w:rPr>
  </w:style>
  <w:style w:type="character" w:styleId="a5">
    <w:name w:val="Hyperlink"/>
    <w:basedOn w:val="a0"/>
    <w:uiPriority w:val="99"/>
    <w:semiHidden/>
    <w:unhideWhenUsed/>
    <w:rsid w:val="00845D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50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gu.spb.ru/services/?set_filter=y&amp;arrFilter_749_3905795745=Y&amp;need=" TargetMode="External"/><Relationship Id="rId4" Type="http://schemas.openxmlformats.org/officeDocument/2006/relationships/hyperlink" Target="https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МП</dc:creator>
  <cp:keywords/>
  <dc:description/>
  <cp:lastModifiedBy>nmishutina</cp:lastModifiedBy>
  <cp:revision>7</cp:revision>
  <dcterms:created xsi:type="dcterms:W3CDTF">2020-06-09T04:09:00Z</dcterms:created>
  <dcterms:modified xsi:type="dcterms:W3CDTF">2020-06-09T04:50:00Z</dcterms:modified>
</cp:coreProperties>
</file>