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BD1" w:rsidRDefault="00AD665F">
      <w:pPr>
        <w:framePr w:h="1022" w:wrap="notBeside" w:vAnchor="text" w:hAnchor="text" w:xAlign="center" w:y="1"/>
        <w:jc w:val="center"/>
        <w:rPr>
          <w:sz w:val="0"/>
          <w:szCs w:val="0"/>
        </w:rPr>
      </w:pPr>
      <w:r>
        <w:rPr>
          <w:noProof/>
        </w:rPr>
        <w:drawing>
          <wp:inline distT="0" distB="0" distL="0" distR="0">
            <wp:extent cx="569595" cy="647065"/>
            <wp:effectExtent l="0" t="0" r="1905" b="635"/>
            <wp:docPr id="1" name="Рисунок 1" descr="C:\Users\Пользователь\TIMOFE~1\AppData\Local\Temp\FineReader11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TIMOFE~1\AppData\Local\Temp\FineReader11\media\image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BD1" w:rsidRDefault="00092BD1">
      <w:pPr>
        <w:rPr>
          <w:sz w:val="2"/>
          <w:szCs w:val="2"/>
        </w:rPr>
      </w:pPr>
    </w:p>
    <w:p w:rsidR="00092BD1" w:rsidRDefault="00AA728C">
      <w:pPr>
        <w:pStyle w:val="20"/>
        <w:shd w:val="clear" w:color="auto" w:fill="auto"/>
        <w:spacing w:before="212" w:after="97" w:line="140" w:lineRule="exact"/>
        <w:ind w:left="60"/>
      </w:pPr>
      <w:r>
        <w:rPr>
          <w:rStyle w:val="21"/>
          <w:b/>
          <w:bCs/>
        </w:rPr>
        <w:t>ФЕДЕРАЛЬНАЯ СЛУЖБА ПО НАДЗОРУ В СФЕРЕ ЗАЩИТЫ ПРАВ ПОТРЕБИТЕЛЕЙ И БЛАГОПОЛУЧИЯ ЧЕЛОВЕКА</w:t>
      </w:r>
    </w:p>
    <w:p w:rsidR="00092BD1" w:rsidRDefault="00AA728C">
      <w:pPr>
        <w:pStyle w:val="30"/>
        <w:shd w:val="clear" w:color="auto" w:fill="auto"/>
        <w:spacing w:before="0"/>
        <w:ind w:left="420" w:right="620"/>
      </w:pPr>
      <w:r>
        <w:rPr>
          <w:rStyle w:val="31"/>
          <w:b/>
          <w:bCs/>
        </w:rPr>
        <w:t>Филиал Федерального бюджетного учреждения здравоохранения «Центр гигиены и эпидемиологии в Новосибирской области»</w:t>
      </w:r>
    </w:p>
    <w:p w:rsidR="00092BD1" w:rsidRDefault="00AA728C">
      <w:pPr>
        <w:pStyle w:val="30"/>
        <w:shd w:val="clear" w:color="auto" w:fill="auto"/>
        <w:spacing w:before="0"/>
        <w:ind w:left="60"/>
        <w:jc w:val="center"/>
      </w:pPr>
      <w:r>
        <w:rPr>
          <w:rStyle w:val="31"/>
          <w:b/>
          <w:bCs/>
        </w:rPr>
        <w:t xml:space="preserve">в </w:t>
      </w:r>
      <w:proofErr w:type="spellStart"/>
      <w:r>
        <w:rPr>
          <w:rStyle w:val="31"/>
          <w:b/>
          <w:bCs/>
        </w:rPr>
        <w:t>Мошковском</w:t>
      </w:r>
      <w:proofErr w:type="spellEnd"/>
      <w:r>
        <w:rPr>
          <w:rStyle w:val="31"/>
          <w:b/>
          <w:bCs/>
        </w:rPr>
        <w:t xml:space="preserve"> районе</w:t>
      </w:r>
    </w:p>
    <w:p w:rsidR="00092BD1" w:rsidRDefault="00AA728C">
      <w:pPr>
        <w:pStyle w:val="40"/>
        <w:shd w:val="clear" w:color="auto" w:fill="auto"/>
        <w:spacing w:after="0" w:line="192" w:lineRule="exact"/>
        <w:ind w:left="60"/>
      </w:pPr>
      <w:r>
        <w:rPr>
          <w:rStyle w:val="41"/>
        </w:rPr>
        <w:t xml:space="preserve">(ФФБУЗ «Центр гигиены и эпидемиологии в Новосибирской области» в </w:t>
      </w:r>
      <w:proofErr w:type="spellStart"/>
      <w:r>
        <w:rPr>
          <w:rStyle w:val="41"/>
        </w:rPr>
        <w:t>Мошковском</w:t>
      </w:r>
      <w:proofErr w:type="spellEnd"/>
      <w:r>
        <w:rPr>
          <w:rStyle w:val="41"/>
        </w:rPr>
        <w:t xml:space="preserve"> районе)</w:t>
      </w:r>
    </w:p>
    <w:p w:rsidR="00092BD1" w:rsidRDefault="00AA728C">
      <w:pPr>
        <w:pStyle w:val="20"/>
        <w:shd w:val="clear" w:color="auto" w:fill="auto"/>
        <w:spacing w:after="0" w:line="192" w:lineRule="exact"/>
        <w:ind w:left="60"/>
        <w:sectPr w:rsidR="00092BD1">
          <w:headerReference w:type="default" r:id="rId8"/>
          <w:pgSz w:w="11906" w:h="16838"/>
          <w:pgMar w:top="1800" w:right="831" w:bottom="1666" w:left="1460" w:header="0" w:footer="3" w:gutter="0"/>
          <w:cols w:space="720"/>
          <w:noEndnote/>
          <w:docGrid w:linePitch="360"/>
        </w:sectPr>
      </w:pPr>
      <w:r>
        <w:rPr>
          <w:rStyle w:val="21"/>
          <w:b/>
          <w:bCs/>
        </w:rPr>
        <w:t xml:space="preserve">ул. Лесная, 1 а, </w:t>
      </w:r>
      <w:proofErr w:type="spellStart"/>
      <w:r>
        <w:rPr>
          <w:rStyle w:val="23"/>
          <w:b/>
          <w:bCs/>
        </w:rPr>
        <w:t>р.</w:t>
      </w:r>
      <w:r>
        <w:rPr>
          <w:rStyle w:val="21"/>
          <w:b/>
          <w:bCs/>
        </w:rPr>
        <w:t>п</w:t>
      </w:r>
      <w:proofErr w:type="spellEnd"/>
      <w:r>
        <w:rPr>
          <w:rStyle w:val="21"/>
          <w:b/>
          <w:bCs/>
        </w:rPr>
        <w:t xml:space="preserve">. Мошково 633131 тел/факс 8(383-48)21-877 </w:t>
      </w:r>
      <w:r>
        <w:rPr>
          <w:rStyle w:val="21"/>
          <w:b/>
          <w:bCs/>
          <w:lang w:val="en-US"/>
        </w:rPr>
        <w:t>E</w:t>
      </w:r>
      <w:r w:rsidRPr="005671CA">
        <w:rPr>
          <w:rStyle w:val="21"/>
          <w:b/>
          <w:bCs/>
        </w:rPr>
        <w:t>-</w:t>
      </w:r>
      <w:r>
        <w:rPr>
          <w:rStyle w:val="21"/>
          <w:b/>
          <w:bCs/>
          <w:lang w:val="en-US"/>
        </w:rPr>
        <w:t>mail</w:t>
      </w:r>
      <w:r w:rsidRPr="005671CA">
        <w:rPr>
          <w:rStyle w:val="21"/>
          <w:b/>
          <w:bCs/>
        </w:rPr>
        <w:t xml:space="preserve">: </w:t>
      </w:r>
      <w:hyperlink r:id="rId9" w:history="1">
        <w:r>
          <w:rPr>
            <w:rStyle w:val="a3"/>
          </w:rPr>
          <w:t>mshkcqe@mail.ru</w:t>
        </w:r>
      </w:hyperlink>
      <w:r w:rsidRPr="005671CA">
        <w:rPr>
          <w:rStyle w:val="21"/>
          <w:b/>
          <w:bCs/>
        </w:rPr>
        <w:t xml:space="preserve"> </w:t>
      </w:r>
      <w:r>
        <w:rPr>
          <w:rStyle w:val="21"/>
          <w:b/>
          <w:bCs/>
        </w:rPr>
        <w:t>ОКПО 05179452, ОГРН 1055406020845 ИНН/КПП 5406305556/543202001</w:t>
      </w:r>
    </w:p>
    <w:p w:rsidR="00092BD1" w:rsidRDefault="00092BD1">
      <w:pPr>
        <w:spacing w:line="240" w:lineRule="exact"/>
        <w:rPr>
          <w:sz w:val="19"/>
          <w:szCs w:val="19"/>
        </w:rPr>
      </w:pPr>
    </w:p>
    <w:p w:rsidR="00092BD1" w:rsidRDefault="00092BD1">
      <w:pPr>
        <w:spacing w:line="240" w:lineRule="exact"/>
        <w:rPr>
          <w:sz w:val="19"/>
          <w:szCs w:val="19"/>
        </w:rPr>
      </w:pPr>
    </w:p>
    <w:p w:rsidR="00092BD1" w:rsidRDefault="00092BD1">
      <w:pPr>
        <w:spacing w:before="3" w:after="3" w:line="240" w:lineRule="exact"/>
        <w:rPr>
          <w:sz w:val="19"/>
          <w:szCs w:val="19"/>
        </w:rPr>
      </w:pPr>
    </w:p>
    <w:p w:rsidR="00E97226" w:rsidRPr="00E97226" w:rsidRDefault="00E97226" w:rsidP="00E97226">
      <w:pPr>
        <w:widowControl/>
        <w:shd w:val="clear" w:color="auto" w:fill="FFFFFF"/>
        <w:jc w:val="both"/>
        <w:outlineLvl w:val="0"/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</w:rPr>
      </w:pPr>
      <w:bookmarkStart w:id="0" w:name="_GoBack"/>
      <w:bookmarkEnd w:id="0"/>
      <w:r w:rsidRPr="00E97226"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</w:rPr>
        <w:t>Памятка потребителю при покупке парфюмерно-косметических товаров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Парфюмерно-косметическое изделие - это препарат или средство, предназначенное для нанесения (с помощью вспомогательных средств или без их использования) на различные части человеческого тела (кожу, волосяной покров, ногти, зубы, губы, слизистую оболочку полости рта) с целью их очищения, придания им приятного запаха, изменения их внешнего вида, защиты и сохранения в хорошем состоянии.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При продаже парфюмерно-косметических товаров продавец должен соблюдать требования Закона РФ «О защите прав потребителей» от 07.02.1992 № 2300-1 и Правил продажи отдельных видов товаров, утвержденные Постановлением Правительства РФ от 19.01.1998 г. № 55 .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Согласно Постановлению Правительства РФ № 55 от 19.01.1998, парфюмерно-косметические товары надлежащего качества не подлежат обмену или возврату в течение 14 дней.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Поэтому, покупателю  парфюмерно-косметического товара необходимо знать, что вернуть его в магазин можно только в том случае, если в нем есть недостатки, либо если при покупке не была предоставлена необходимая и достоверная информация о товаре.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Недостаток товара - это несоответствие товара: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предусмотренным законом обязательным требованиям к такому товару;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условиям договора (договор может не заключаться вообще или не соответствовать предъявляемым к нему требованиям);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  целям, для которых товар такого рода обычно используется;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целям, которые преследует при покупке товара потребитель (при условии, что он информировал он этом продавца);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образцу или его описанию, если товар продается по образцу или его описанию.</w:t>
      </w:r>
    </w:p>
    <w:p w:rsidR="00E97226" w:rsidRPr="00E97226" w:rsidRDefault="00E97226" w:rsidP="00E97226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u w:val="single"/>
        </w:rPr>
      </w:pPr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u w:val="single"/>
        </w:rPr>
        <w:t>Внимание!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Продавец  парфюмерно-косметических изделий  должен предоставить покупателю возможность ознакомиться с запахом духов, одеколона, туалетной воды, а также другими свойствами и характеристиками реализуемых товаров. При этом могут использоваться пропитанные душистой жидкостью лакмусовые бумажки, предоставляемые изготовителем образцы-понюшки.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Если товар находится в целлофановой упаковке или обернут фирменной лентой, то продавец должен предложить покупателю проверить содержимое упаковки, сняв при этом целлофан или фирменную ленту. Проверку, как функционирует аэрозольная упаковка, осуществляет сам продавец в присутствии покупателя.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По требованию потребителя продавец обязан ознакомить его с документом, подтверждающим качество и безопасность реализуемой партии парфюмерно-косметических товаров, или его копией, а также с сертификатом соответствия (декларацией о соответствии).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Отсутствие, вышеуказанных документов, а также отсутствие информации о товаре и изготовителе ставит под сомнение качество, безопасность и происхождение реализуемых парфюмерно-косметических изделий.</w:t>
      </w:r>
    </w:p>
    <w:p w:rsidR="00E97226" w:rsidRPr="00E97226" w:rsidRDefault="00E97226" w:rsidP="00E97226">
      <w:pPr>
        <w:widowControl/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Информация о товаре, размещенная на упаковке, этикетке изделия, открытке или листе-вкладыше, должна содержать следующие сведения: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наименование товара, его название (если есть) и информация о его назначении;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фирменное наименование, сведения о месте нахождения изготовителя и месте нахождения организации, уполномоченной изготовителем принимать претензии от потребителей;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данные о дате выработке и  сроке годности изделия;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сведения о входящих в состав изделия веществах;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информация о способах действия этого парфюмерно-косметического продукта и эффекте после его применения;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данные об ограничениях (противопоказаниях) при применении этого продукта;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товарный знак изготовителя (если есть);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данные о массе нетто, объеме, количестве единиц товара;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указание нормативного или технического документа, определяющего требования к качеству этого товара;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сведения о сертификации;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рекомендации по правильному применению продукта и предостережения;</w:t>
      </w:r>
    </w:p>
    <w:p w:rsidR="00E97226" w:rsidRPr="00E97226" w:rsidRDefault="00E97226" w:rsidP="00E97226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- рекомендации по хранению товара для той продукции, которая требует специальных условий хранения.</w:t>
      </w:r>
    </w:p>
    <w:p w:rsidR="00E97226" w:rsidRPr="00E97226" w:rsidRDefault="00E97226" w:rsidP="00E97226">
      <w:pPr>
        <w:widowControl/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В случае обнаружения недостатков в парфюмерно-косметических  товарах потребитель в соответствии  с требованиями ст. 18 Закона «О защите прав потребителей» вправе:</w:t>
      </w:r>
    </w:p>
    <w:p w:rsidR="00E97226" w:rsidRPr="00E97226" w:rsidRDefault="00E97226" w:rsidP="00E97226">
      <w:pPr>
        <w:widowControl/>
        <w:numPr>
          <w:ilvl w:val="0"/>
          <w:numId w:val="1"/>
        </w:num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потребовать замены этого изделия на товар такой же марки (модели и (или) артикула);</w:t>
      </w:r>
    </w:p>
    <w:p w:rsidR="00E97226" w:rsidRPr="00E97226" w:rsidRDefault="00E97226" w:rsidP="00E97226">
      <w:pPr>
        <w:widowControl/>
        <w:numPr>
          <w:ilvl w:val="0"/>
          <w:numId w:val="1"/>
        </w:num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потребовать замены этого изделия на такой же товар другой марки (модели, артикула) с соответствующим перерасчётом цены продажи;</w:t>
      </w:r>
    </w:p>
    <w:p w:rsidR="00E97226" w:rsidRPr="00E97226" w:rsidRDefault="00E97226" w:rsidP="00E97226">
      <w:pPr>
        <w:widowControl/>
        <w:numPr>
          <w:ilvl w:val="0"/>
          <w:numId w:val="1"/>
        </w:num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потребовать соразмерного уменьшения цены продажи приобретенного товара;</w:t>
      </w:r>
    </w:p>
    <w:p w:rsidR="00E97226" w:rsidRPr="00E97226" w:rsidRDefault="00E97226" w:rsidP="00E97226">
      <w:pPr>
        <w:widowControl/>
        <w:numPr>
          <w:ilvl w:val="0"/>
          <w:numId w:val="1"/>
        </w:num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отказаться от исполнения договора купли-продажи и потребовать возврата уплаченной за товар суммы.</w:t>
      </w:r>
    </w:p>
    <w:p w:rsidR="00E97226" w:rsidRPr="00E97226" w:rsidRDefault="00E97226" w:rsidP="00E97226">
      <w:pPr>
        <w:widowControl/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При этом потребитель вправе потребовать также полного возмещения убытков, причиненных ему вследствие продажи товара ненадлежащего качества (например, расходы на проведения независимой экспертизы качества товара и т.п.).</w:t>
      </w:r>
    </w:p>
    <w:p w:rsidR="00E97226" w:rsidRPr="00E97226" w:rsidRDefault="00E97226" w:rsidP="00E97226">
      <w:pPr>
        <w:widowControl/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В случаях, когда установленный на парфюмерно- косметическую продукцию гарантийный срок составляет менее двух лет и недостатки выявились по истечении гарантийного срока, но в пределах двух лет, потребитель имеет право предъявить продавцу требования о возврате или замене изделия, если докажет, что недостатки в товаре возникли до передачи товара потребителю или по причинам, возникшим до этого момента.</w:t>
      </w:r>
    </w:p>
    <w:p w:rsidR="00E97226" w:rsidRPr="00E97226" w:rsidRDefault="00E97226" w:rsidP="00E97226">
      <w:pPr>
        <w:widowControl/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color w:val="auto"/>
          <w:sz w:val="28"/>
          <w:szCs w:val="28"/>
        </w:rPr>
        <w:t>Хорошего всем настроения и приятных покупок к Дню все влюбленных и Международному женскому дню!</w:t>
      </w:r>
    </w:p>
    <w:p w:rsidR="00E97226" w:rsidRPr="00E97226" w:rsidRDefault="00E97226" w:rsidP="00E97226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 xml:space="preserve">По вопросам защиты прав потребителей можно обращаться в Консультационный пункт для потребителей ФФБУЗ «Центр гигиены и эпидемиологии в Новосибирской области» в </w:t>
      </w:r>
      <w:proofErr w:type="spellStart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>Мошковском</w:t>
      </w:r>
      <w:proofErr w:type="spellEnd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 xml:space="preserve"> районе</w:t>
      </w:r>
    </w:p>
    <w:p w:rsidR="00E97226" w:rsidRPr="00E97226" w:rsidRDefault="00E97226" w:rsidP="00E97226">
      <w:pPr>
        <w:widowControl/>
        <w:ind w:firstLine="360"/>
        <w:jc w:val="center"/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 xml:space="preserve">Адрес: Новосибирская </w:t>
      </w:r>
      <w:proofErr w:type="spellStart"/>
      <w:proofErr w:type="gramStart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>обл</w:t>
      </w:r>
      <w:proofErr w:type="spellEnd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>.,</w:t>
      </w:r>
      <w:proofErr w:type="spellStart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>р.п.Мошково</w:t>
      </w:r>
      <w:proofErr w:type="spellEnd"/>
      <w:proofErr w:type="gramEnd"/>
      <w:r w:rsidRPr="00E97226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  <w:t xml:space="preserve">, ул. Лесная 1А. </w:t>
      </w:r>
    </w:p>
    <w:p w:rsidR="00E97226" w:rsidRPr="00E97226" w:rsidRDefault="00E97226" w:rsidP="00E97226">
      <w:pPr>
        <w:widowControl/>
        <w:ind w:firstLine="36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E9722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Часы работы с 08-30 до 17-00 (пн.-пят</w:t>
      </w:r>
      <w:proofErr w:type="gramStart"/>
      <w:r w:rsidRPr="00E9722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.)тел.</w:t>
      </w:r>
      <w:proofErr w:type="gramEnd"/>
      <w:r w:rsidRPr="00E9722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8(383 48) 21-138</w:t>
      </w:r>
    </w:p>
    <w:p w:rsidR="00E97226" w:rsidRDefault="00E97226" w:rsidP="00794C61">
      <w:pPr>
        <w:jc w:val="center"/>
        <w:rPr>
          <w:rFonts w:ascii="Times New Roman" w:eastAsia="Calibri" w:hAnsi="Times New Roman" w:cs="Times New Roman"/>
          <w:b/>
          <w:i/>
          <w:color w:val="auto"/>
          <w:sz w:val="28"/>
          <w:szCs w:val="28"/>
          <w:u w:val="single"/>
          <w:lang w:eastAsia="en-US"/>
        </w:rPr>
      </w:pPr>
    </w:p>
    <w:p w:rsidR="00E97226" w:rsidRDefault="00E97226" w:rsidP="00E97226">
      <w:pPr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proofErr w:type="spellStart"/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И.о.главного</w:t>
      </w:r>
      <w:proofErr w:type="spellEnd"/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врача филиала                                                          Швец Л.В</w:t>
      </w:r>
    </w:p>
    <w:p w:rsidR="00E97226" w:rsidRPr="00E97226" w:rsidRDefault="00E97226" w:rsidP="00E97226">
      <w:pPr>
        <w:jc w:val="both"/>
        <w:rPr>
          <w:rFonts w:ascii="Times New Roman" w:eastAsia="Calibri" w:hAnsi="Times New Roman" w:cs="Times New Roman"/>
          <w:color w:val="auto"/>
          <w:sz w:val="16"/>
          <w:szCs w:val="16"/>
          <w:lang w:eastAsia="en-US"/>
        </w:rPr>
      </w:pPr>
      <w:r w:rsidRPr="00E97226">
        <w:rPr>
          <w:rFonts w:ascii="Times New Roman" w:eastAsia="Calibri" w:hAnsi="Times New Roman" w:cs="Times New Roman"/>
          <w:color w:val="auto"/>
          <w:sz w:val="16"/>
          <w:szCs w:val="16"/>
          <w:lang w:eastAsia="en-US"/>
        </w:rPr>
        <w:t>8 38348 21</w:t>
      </w:r>
      <w:r>
        <w:rPr>
          <w:rFonts w:ascii="Times New Roman" w:eastAsia="Calibri" w:hAnsi="Times New Roman" w:cs="Times New Roman"/>
          <w:color w:val="auto"/>
          <w:sz w:val="16"/>
          <w:szCs w:val="16"/>
          <w:lang w:eastAsia="en-US"/>
        </w:rPr>
        <w:t> </w:t>
      </w:r>
      <w:r w:rsidRPr="00E97226">
        <w:rPr>
          <w:rFonts w:ascii="Times New Roman" w:eastAsia="Calibri" w:hAnsi="Times New Roman" w:cs="Times New Roman"/>
          <w:color w:val="auto"/>
          <w:sz w:val="16"/>
          <w:szCs w:val="16"/>
          <w:lang w:eastAsia="en-US"/>
        </w:rPr>
        <w:t>877</w:t>
      </w:r>
    </w:p>
    <w:p w:rsidR="00E97226" w:rsidRDefault="00E97226" w:rsidP="00E97226">
      <w:pPr>
        <w:spacing w:after="50" w:line="140" w:lineRule="exact"/>
        <w:rPr>
          <w:rFonts w:ascii="Times New Roman" w:hAnsi="Times New Roman" w:cs="Times New Roman"/>
          <w:sz w:val="14"/>
          <w:szCs w:val="14"/>
        </w:rPr>
      </w:pPr>
    </w:p>
    <w:p w:rsidR="00E97226" w:rsidRPr="00E97226" w:rsidRDefault="00E97226" w:rsidP="00E97226">
      <w:pPr>
        <w:spacing w:after="50" w:line="140" w:lineRule="exact"/>
        <w:rPr>
          <w:sz w:val="16"/>
          <w:szCs w:val="16"/>
        </w:rPr>
      </w:pPr>
      <w:r w:rsidRPr="00E97226">
        <w:rPr>
          <w:rFonts w:ascii="Times New Roman" w:hAnsi="Times New Roman" w:cs="Times New Roman"/>
          <w:sz w:val="16"/>
          <w:szCs w:val="16"/>
        </w:rPr>
        <w:t>Исп.: юрисконсульт Тимофеева Е.В.</w:t>
      </w:r>
    </w:p>
    <w:p w:rsidR="00E97226" w:rsidRPr="00E97226" w:rsidRDefault="00E97226" w:rsidP="00E97226">
      <w:pPr>
        <w:spacing w:line="140" w:lineRule="exact"/>
        <w:rPr>
          <w:sz w:val="16"/>
          <w:szCs w:val="16"/>
        </w:rPr>
      </w:pPr>
      <w:r w:rsidRPr="00E97226">
        <w:rPr>
          <w:rFonts w:ascii="Times New Roman" w:hAnsi="Times New Roman" w:cs="Times New Roman"/>
          <w:sz w:val="16"/>
          <w:szCs w:val="16"/>
        </w:rPr>
        <w:t>8-383-48-21-138</w:t>
      </w:r>
    </w:p>
    <w:p w:rsidR="00E97226" w:rsidRPr="00E97226" w:rsidRDefault="00E97226" w:rsidP="00E97226">
      <w:pPr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sectPr w:rsidR="00E97226" w:rsidRPr="00E97226" w:rsidSect="0069669D">
      <w:type w:val="continuous"/>
      <w:pgSz w:w="11906" w:h="16838"/>
      <w:pgMar w:top="1704" w:right="634" w:bottom="1418" w:left="115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1EAE" w:rsidRDefault="003C1EAE" w:rsidP="00092BD1">
      <w:r>
        <w:separator/>
      </w:r>
    </w:p>
  </w:endnote>
  <w:endnote w:type="continuationSeparator" w:id="0">
    <w:p w:rsidR="003C1EAE" w:rsidRDefault="003C1EAE" w:rsidP="00092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1EAE" w:rsidRDefault="003C1EAE"/>
  </w:footnote>
  <w:footnote w:type="continuationSeparator" w:id="0">
    <w:p w:rsidR="003C1EAE" w:rsidRDefault="003C1EA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BD1" w:rsidRDefault="00092BD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4D0362"/>
    <w:multiLevelType w:val="multilevel"/>
    <w:tmpl w:val="DB02A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BD1"/>
    <w:rsid w:val="00066C9A"/>
    <w:rsid w:val="00092BD1"/>
    <w:rsid w:val="00180BDE"/>
    <w:rsid w:val="0022203B"/>
    <w:rsid w:val="002818BF"/>
    <w:rsid w:val="003C1EAE"/>
    <w:rsid w:val="00497C5C"/>
    <w:rsid w:val="005671CA"/>
    <w:rsid w:val="00582C4C"/>
    <w:rsid w:val="0069669D"/>
    <w:rsid w:val="00794C61"/>
    <w:rsid w:val="00844BF3"/>
    <w:rsid w:val="00AA728C"/>
    <w:rsid w:val="00AD665F"/>
    <w:rsid w:val="00E65F9B"/>
    <w:rsid w:val="00E97226"/>
    <w:rsid w:val="00EB3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8293216-1699-404E-88DF-5AE62DC46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2BD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92BD1"/>
    <w:rPr>
      <w:color w:val="0066CC"/>
      <w:u w:val="single"/>
    </w:rPr>
  </w:style>
  <w:style w:type="character" w:customStyle="1" w:styleId="Exact">
    <w:name w:val="Основной текст Exact"/>
    <w:basedOn w:val="a0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Exact0">
    <w:name w:val="Основной текст Exact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character" w:customStyle="1" w:styleId="21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5">
    <w:name w:val="Колонтитул_"/>
    <w:basedOn w:val="a0"/>
    <w:link w:val="a6"/>
    <w:rsid w:val="00092BD1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a7">
    <w:name w:val="Колонтитул"/>
    <w:basedOn w:val="a5"/>
    <w:rsid w:val="00092BD1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3">
    <w:name w:val="Основной текст (3)_"/>
    <w:basedOn w:val="a0"/>
    <w:link w:val="3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1">
    <w:name w:val="Основной текст (3)"/>
    <w:basedOn w:val="3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">
    <w:name w:val="Основной текст (4)_"/>
    <w:basedOn w:val="a0"/>
    <w:link w:val="40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41">
    <w:name w:val="Основной текст (4)"/>
    <w:basedOn w:val="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22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en-US"/>
    </w:rPr>
  </w:style>
  <w:style w:type="character" w:customStyle="1" w:styleId="a4">
    <w:name w:val="Основной текст_"/>
    <w:basedOn w:val="a0"/>
    <w:link w:val="32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">
    <w:name w:val="Основной текст1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3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8">
    <w:name w:val="Подпись к картинке_"/>
    <w:basedOn w:val="a0"/>
    <w:link w:val="a9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aa">
    <w:name w:val="Подпись к картинке"/>
    <w:basedOn w:val="a8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4">
    <w:name w:val="Основной текст (2)"/>
    <w:basedOn w:val="2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">
    <w:name w:val="Основной текст (5)_"/>
    <w:basedOn w:val="a0"/>
    <w:link w:val="50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character" w:customStyle="1" w:styleId="51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2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3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4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5">
    <w:name w:val="Основной текст (5)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en-US"/>
    </w:rPr>
  </w:style>
  <w:style w:type="character" w:customStyle="1" w:styleId="56">
    <w:name w:val="Основной текст (5) + Не полужирный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7">
    <w:name w:val="Основной текст (5) + Не полужирный"/>
    <w:basedOn w:val="5"/>
    <w:rsid w:val="00092BD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25">
    <w:name w:val="Основной текст2"/>
    <w:basedOn w:val="a4"/>
    <w:rsid w:val="00092B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2">
    <w:name w:val="Основной текст3"/>
    <w:basedOn w:val="a"/>
    <w:link w:val="a4"/>
    <w:rsid w:val="00092BD1"/>
    <w:pPr>
      <w:shd w:val="clear" w:color="auto" w:fill="FFFFFF"/>
      <w:spacing w:before="420" w:after="126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092BD1"/>
    <w:pPr>
      <w:shd w:val="clear" w:color="auto" w:fill="FFFFFF"/>
      <w:spacing w:after="180" w:line="0" w:lineRule="atLeast"/>
      <w:jc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customStyle="1" w:styleId="a6">
    <w:name w:val="Колонтитул"/>
    <w:basedOn w:val="a"/>
    <w:link w:val="a5"/>
    <w:rsid w:val="00092BD1"/>
    <w:pPr>
      <w:shd w:val="clear" w:color="auto" w:fill="FFFFFF"/>
      <w:spacing w:line="0" w:lineRule="atLeast"/>
    </w:pPr>
    <w:rPr>
      <w:rFonts w:ascii="Book Antiqua" w:eastAsia="Book Antiqua" w:hAnsi="Book Antiqua" w:cs="Book Antiqua"/>
      <w:sz w:val="12"/>
      <w:szCs w:val="12"/>
    </w:rPr>
  </w:style>
  <w:style w:type="paragraph" w:customStyle="1" w:styleId="30">
    <w:name w:val="Основной текст (3)"/>
    <w:basedOn w:val="a"/>
    <w:link w:val="3"/>
    <w:rsid w:val="00092BD1"/>
    <w:pPr>
      <w:shd w:val="clear" w:color="auto" w:fill="FFFFFF"/>
      <w:spacing w:before="180" w:line="322" w:lineRule="exact"/>
      <w:jc w:val="righ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092BD1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9">
    <w:name w:val="Подпись к картинке"/>
    <w:basedOn w:val="a"/>
    <w:link w:val="a8"/>
    <w:rsid w:val="00092BD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50">
    <w:name w:val="Основной текст (5)"/>
    <w:basedOn w:val="a"/>
    <w:link w:val="5"/>
    <w:rsid w:val="00092BD1"/>
    <w:pPr>
      <w:shd w:val="clear" w:color="auto" w:fill="FFFFFF"/>
      <w:spacing w:before="60" w:after="480" w:line="182" w:lineRule="exact"/>
      <w:jc w:val="center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styleId="ab">
    <w:name w:val="Balloon Text"/>
    <w:basedOn w:val="a"/>
    <w:link w:val="ac"/>
    <w:uiPriority w:val="99"/>
    <w:semiHidden/>
    <w:unhideWhenUsed/>
    <w:rsid w:val="005671C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671C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9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shkcqe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Timofeeva</dc:creator>
  <cp:lastModifiedBy>Сусленкова Ольга Леонидовна</cp:lastModifiedBy>
  <cp:revision>3</cp:revision>
  <dcterms:created xsi:type="dcterms:W3CDTF">2020-02-13T06:17:00Z</dcterms:created>
  <dcterms:modified xsi:type="dcterms:W3CDTF">2020-02-14T08:56:00Z</dcterms:modified>
</cp:coreProperties>
</file>