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50" w:rsidRDefault="00104C50" w:rsidP="0010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C50">
        <w:rPr>
          <w:rFonts w:ascii="Times New Roman" w:hAnsi="Times New Roman" w:cs="Times New Roman"/>
          <w:sz w:val="28"/>
          <w:szCs w:val="28"/>
        </w:rPr>
        <w:t>В бизнесе нередки случаи, когда арендатор производственных помещений не в состоянии погасить долг по аренде</w:t>
      </w:r>
      <w:r>
        <w:rPr>
          <w:rFonts w:ascii="Times New Roman" w:hAnsi="Times New Roman" w:cs="Times New Roman"/>
          <w:sz w:val="28"/>
          <w:szCs w:val="28"/>
        </w:rPr>
        <w:t xml:space="preserve"> и владелец помещения принимает доступные для него меры по мотивации должника: расторгает договор и запирает на ключ весь объект вместе с находящимся там оборудованием. Кто прав в такой ситуации?</w:t>
      </w:r>
    </w:p>
    <w:p w:rsidR="00104C50" w:rsidRPr="00104C50" w:rsidRDefault="00104C50" w:rsidP="0010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все подобные случаи должны заранее быть предусмотрены в договоре. Но если этого нет, как суды трактуют действия арендодателя?</w:t>
      </w:r>
    </w:p>
    <w:p w:rsidR="00104C50" w:rsidRDefault="00104C50" w:rsidP="00104C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04C50">
        <w:rPr>
          <w:rFonts w:ascii="Times New Roman" w:hAnsi="Times New Roman" w:cs="Times New Roman"/>
          <w:sz w:val="28"/>
          <w:szCs w:val="28"/>
        </w:rPr>
        <w:t>По этому поводу  имеется Информационное письмо Президиума ВАС РФ от 11.01.2002 N 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C50">
        <w:rPr>
          <w:rFonts w:ascii="Times New Roman" w:hAnsi="Times New Roman" w:cs="Times New Roman"/>
          <w:sz w:val="28"/>
          <w:szCs w:val="28"/>
        </w:rPr>
        <w:t>"Обзор практики разрешения споров, связанных с арендой" (п.14)</w:t>
      </w:r>
      <w:r>
        <w:rPr>
          <w:rFonts w:ascii="Times New Roman" w:hAnsi="Times New Roman" w:cs="Times New Roman"/>
          <w:sz w:val="28"/>
          <w:szCs w:val="28"/>
        </w:rPr>
        <w:t xml:space="preserve">. На примере одного спора суд высказался следующим образом. </w:t>
      </w:r>
    </w:p>
    <w:p w:rsidR="00104C50" w:rsidRDefault="00104C50" w:rsidP="0010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C50">
        <w:rPr>
          <w:rFonts w:ascii="Times New Roman" w:hAnsi="Times New Roman" w:cs="Times New Roman"/>
          <w:sz w:val="28"/>
          <w:szCs w:val="28"/>
        </w:rPr>
        <w:t>Арендодатель вправе удерживать принадлежащее арендатору оборудование, оставшееся в арендовавшемся помещении после прекращения договора аренды, в обеспечение обязательства арендатора по внесению арендной платы за данное помещение.</w:t>
      </w:r>
    </w:p>
    <w:p w:rsidR="00104C50" w:rsidRDefault="00104C50" w:rsidP="0010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C50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обратилось в арбитражный суд с иском к акционерному обществу о возврате имущества из чужого незаконного владения.</w:t>
      </w:r>
    </w:p>
    <w:p w:rsidR="00104C50" w:rsidRDefault="00104C50" w:rsidP="0010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C50">
        <w:rPr>
          <w:rFonts w:ascii="Times New Roman" w:hAnsi="Times New Roman" w:cs="Times New Roman"/>
          <w:sz w:val="28"/>
          <w:szCs w:val="28"/>
        </w:rPr>
        <w:t>Как следовало из материалов дела, между сторонами был заключен договор аренды, во исполнение которого ответчик (арендодатель) передал истцу в аренду нежилое помещение (цех вентиляции и пневмотранспорта) сроком на пять лет. В данном помещении арендатор разместил оборудование, принадлежащее ему на праве собственности.</w:t>
      </w:r>
    </w:p>
    <w:p w:rsidR="00104C50" w:rsidRDefault="00104C50" w:rsidP="0010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C50">
        <w:rPr>
          <w:rFonts w:ascii="Times New Roman" w:hAnsi="Times New Roman" w:cs="Times New Roman"/>
          <w:sz w:val="28"/>
          <w:szCs w:val="28"/>
        </w:rPr>
        <w:t xml:space="preserve">По окончании срока аренды истец не освободил помещение от своего оборудования, чем нарушил требование </w:t>
      </w:r>
      <w:hyperlink r:id="rId4" w:history="1">
        <w:r w:rsidRPr="00104C50">
          <w:rPr>
            <w:rFonts w:ascii="Times New Roman" w:hAnsi="Times New Roman" w:cs="Times New Roman"/>
            <w:color w:val="0000FF"/>
            <w:sz w:val="28"/>
            <w:szCs w:val="28"/>
          </w:rPr>
          <w:t>статьи 622</w:t>
        </w:r>
      </w:hyperlink>
      <w:r w:rsidRPr="00104C50">
        <w:rPr>
          <w:rFonts w:ascii="Times New Roman" w:hAnsi="Times New Roman" w:cs="Times New Roman"/>
          <w:sz w:val="28"/>
          <w:szCs w:val="28"/>
        </w:rPr>
        <w:t xml:space="preserve"> ГК РФ, согласно которому при прекращении договора аренды арендатор обязан вернуть арендодателю имущество в том состоянии, в котором он его получил.</w:t>
      </w:r>
    </w:p>
    <w:p w:rsidR="00104C50" w:rsidRDefault="00104C50" w:rsidP="0010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C50">
        <w:rPr>
          <w:rFonts w:ascii="Times New Roman" w:hAnsi="Times New Roman" w:cs="Times New Roman"/>
          <w:sz w:val="28"/>
          <w:szCs w:val="28"/>
        </w:rPr>
        <w:t>Впоследствии истец попытался вывезти свое имущество, однако ответчик чинил препятствия и удерживал оборудование.</w:t>
      </w:r>
    </w:p>
    <w:p w:rsidR="00104C50" w:rsidRPr="00BA5137" w:rsidRDefault="00104C50" w:rsidP="00BA513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137">
        <w:rPr>
          <w:rFonts w:ascii="Times New Roman" w:hAnsi="Times New Roman" w:cs="Times New Roman"/>
          <w:sz w:val="28"/>
          <w:szCs w:val="28"/>
        </w:rPr>
        <w:t xml:space="preserve">Собственник здания пояснил, что удержал  оборудование на основании пункта 1 </w:t>
      </w:r>
      <w:hyperlink r:id="rId5" w:history="1">
        <w:r w:rsidRPr="00BA5137">
          <w:rPr>
            <w:rFonts w:ascii="Times New Roman" w:hAnsi="Times New Roman" w:cs="Times New Roman"/>
            <w:color w:val="0000FF"/>
            <w:sz w:val="28"/>
            <w:szCs w:val="28"/>
          </w:rPr>
          <w:t>статьи 359</w:t>
        </w:r>
      </w:hyperlink>
      <w:r w:rsidRPr="00BA5137">
        <w:rPr>
          <w:rFonts w:ascii="Times New Roman" w:hAnsi="Times New Roman" w:cs="Times New Roman"/>
          <w:sz w:val="28"/>
          <w:szCs w:val="28"/>
        </w:rPr>
        <w:t xml:space="preserve"> ГК РФ в связи с неисполнением арендатором обязательства по внесению арендной платы в полном объеме и после погашения долга истцом вернет его имущество.</w:t>
      </w:r>
    </w:p>
    <w:p w:rsidR="00104C50" w:rsidRPr="00BA5137" w:rsidRDefault="00104C50" w:rsidP="00BA513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137">
        <w:rPr>
          <w:rFonts w:ascii="Times New Roman" w:hAnsi="Times New Roman" w:cs="Times New Roman"/>
          <w:sz w:val="28"/>
          <w:szCs w:val="28"/>
        </w:rPr>
        <w:t xml:space="preserve">Доводы истца о неправомерности удержания его оборудования в связи с отсутствием у него каких-либо обязательств перед ответчиком </w:t>
      </w:r>
      <w:r w:rsidR="00BA5137" w:rsidRPr="00BA5137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BA5137">
        <w:rPr>
          <w:rFonts w:ascii="Times New Roman" w:hAnsi="Times New Roman" w:cs="Times New Roman"/>
          <w:sz w:val="28"/>
          <w:szCs w:val="28"/>
        </w:rPr>
        <w:t>по поводу этого оборудования</w:t>
      </w:r>
      <w:r w:rsidR="00BA5137" w:rsidRPr="00BA5137">
        <w:rPr>
          <w:rFonts w:ascii="Times New Roman" w:hAnsi="Times New Roman" w:cs="Times New Roman"/>
          <w:sz w:val="28"/>
          <w:szCs w:val="28"/>
        </w:rPr>
        <w:t xml:space="preserve">, а не аренды вообще судом признаны </w:t>
      </w:r>
      <w:r w:rsidRPr="00BA5137">
        <w:rPr>
          <w:rFonts w:ascii="Times New Roman" w:hAnsi="Times New Roman" w:cs="Times New Roman"/>
          <w:sz w:val="28"/>
          <w:szCs w:val="28"/>
        </w:rPr>
        <w:t xml:space="preserve"> несостоятельны</w:t>
      </w:r>
      <w:r w:rsidR="00BA5137" w:rsidRPr="00BA5137">
        <w:rPr>
          <w:rFonts w:ascii="Times New Roman" w:hAnsi="Times New Roman" w:cs="Times New Roman"/>
          <w:sz w:val="28"/>
          <w:szCs w:val="28"/>
        </w:rPr>
        <w:t>ми</w:t>
      </w:r>
      <w:r w:rsidRPr="00BA5137">
        <w:rPr>
          <w:rFonts w:ascii="Times New Roman" w:hAnsi="Times New Roman" w:cs="Times New Roman"/>
          <w:sz w:val="28"/>
          <w:szCs w:val="28"/>
        </w:rPr>
        <w:t xml:space="preserve">, поскольку в силу абзаца второго пункта 1 </w:t>
      </w:r>
      <w:hyperlink r:id="rId6" w:history="1">
        <w:r w:rsidRPr="00BA5137">
          <w:rPr>
            <w:rFonts w:ascii="Times New Roman" w:hAnsi="Times New Roman" w:cs="Times New Roman"/>
            <w:color w:val="0000FF"/>
            <w:sz w:val="28"/>
            <w:szCs w:val="28"/>
          </w:rPr>
          <w:t>статьи 359</w:t>
        </w:r>
      </w:hyperlink>
      <w:r w:rsidRPr="00BA5137">
        <w:rPr>
          <w:rFonts w:ascii="Times New Roman" w:hAnsi="Times New Roman" w:cs="Times New Roman"/>
          <w:sz w:val="28"/>
          <w:szCs w:val="28"/>
        </w:rPr>
        <w:t xml:space="preserve"> ГК РФ в отношениях между предпринимателями удержанием вещи могут обеспечиваться также обязательства, не связанные с оплатой данной вещи или возмещением издержек на нее.</w:t>
      </w:r>
      <w:r w:rsidR="00BA5137" w:rsidRPr="00BA5137">
        <w:rPr>
          <w:rFonts w:ascii="Times New Roman" w:hAnsi="Times New Roman" w:cs="Times New Roman"/>
          <w:sz w:val="28"/>
          <w:szCs w:val="28"/>
        </w:rPr>
        <w:t xml:space="preserve"> </w:t>
      </w:r>
      <w:r w:rsidRPr="00BA5137">
        <w:rPr>
          <w:rFonts w:ascii="Times New Roman" w:hAnsi="Times New Roman" w:cs="Times New Roman"/>
          <w:sz w:val="28"/>
          <w:szCs w:val="28"/>
        </w:rPr>
        <w:t>Однако право на удержание вещи должника возникает у кредитора лишь в том случае, когда спорная вещь оказалась в его владении на законном основании. Возможность удержания не может быть следствием захвата вещи должника помимо его воли.</w:t>
      </w:r>
    </w:p>
    <w:p w:rsidR="00BA5137" w:rsidRPr="00BA5137" w:rsidRDefault="00104C50" w:rsidP="00BA513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137">
        <w:rPr>
          <w:rFonts w:ascii="Times New Roman" w:hAnsi="Times New Roman" w:cs="Times New Roman"/>
          <w:sz w:val="28"/>
          <w:szCs w:val="28"/>
        </w:rPr>
        <w:t xml:space="preserve">В рассматриваемом случае спорное оборудование оказалось во владении арендодателя по воле самого арендатора при отсутствии со стороны арендодателя каких-либо неправомерных деяний. Основанием поступления оборудования во </w:t>
      </w:r>
      <w:r w:rsidRPr="00BA5137">
        <w:rPr>
          <w:rFonts w:ascii="Times New Roman" w:hAnsi="Times New Roman" w:cs="Times New Roman"/>
          <w:sz w:val="28"/>
          <w:szCs w:val="28"/>
        </w:rPr>
        <w:lastRenderedPageBreak/>
        <w:t xml:space="preserve">владение собственника помещения является оставление арендатором этого оборудования в данном помещении после истечения срока аренды, то есть после утраты права на соответствующее помещение. Поскольку такое владение оборудованием не может быть признано незаконным, оно допускает его удержание по правилам пункта 1 </w:t>
      </w:r>
      <w:hyperlink r:id="rId7" w:history="1">
        <w:r w:rsidRPr="00BA5137">
          <w:rPr>
            <w:rFonts w:ascii="Times New Roman" w:hAnsi="Times New Roman" w:cs="Times New Roman"/>
            <w:color w:val="0000FF"/>
            <w:sz w:val="28"/>
            <w:szCs w:val="28"/>
          </w:rPr>
          <w:t>статьи 359</w:t>
        </w:r>
      </w:hyperlink>
      <w:r w:rsidRPr="00BA5137"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104C50" w:rsidRPr="00BA5137" w:rsidRDefault="00104C50" w:rsidP="00BA513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137">
        <w:rPr>
          <w:rFonts w:ascii="Times New Roman" w:hAnsi="Times New Roman" w:cs="Times New Roman"/>
          <w:sz w:val="28"/>
          <w:szCs w:val="28"/>
        </w:rPr>
        <w:t>С учетом изложенного требования истца (собственника оборудования) о возврате имущества из чужого незаконного владения не подлежат удовлетворению.</w:t>
      </w:r>
    </w:p>
    <w:p w:rsidR="00594D6B" w:rsidRDefault="00BA5137" w:rsidP="00BA5137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легальной сделке можно удержать оборудование арендатора до погашения долга по оконченной аренде.</w:t>
      </w:r>
    </w:p>
    <w:p w:rsidR="00BA5137" w:rsidRDefault="00BA5137" w:rsidP="00BA5137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BA5137" w:rsidRDefault="00BA5137" w:rsidP="00BA5137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BA5137" w:rsidRDefault="00BA5137" w:rsidP="00BA5137">
      <w:pPr>
        <w:spacing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BA5137" w:rsidRPr="00BA5137" w:rsidRDefault="00BA5137" w:rsidP="00BA51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137">
        <w:rPr>
          <w:rFonts w:ascii="Times New Roman" w:hAnsi="Times New Roman" w:cs="Times New Roman"/>
          <w:sz w:val="28"/>
          <w:szCs w:val="28"/>
        </w:rPr>
        <w:tab/>
      </w:r>
    </w:p>
    <w:sectPr w:rsidR="00BA5137" w:rsidRPr="00BA5137" w:rsidSect="00934AE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C50"/>
    <w:rsid w:val="00104C50"/>
    <w:rsid w:val="002A7FAF"/>
    <w:rsid w:val="003743C1"/>
    <w:rsid w:val="00594D6B"/>
    <w:rsid w:val="00616775"/>
    <w:rsid w:val="00930E64"/>
    <w:rsid w:val="00B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5BE89-F47F-48A7-ACF3-50C8A133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FCB6BF44803507340DA6E951E675CC2E2218363283DD138E15EFCF6D39F9A371AAD090E6AEDD95538C0DDA6CCCEB17D501EC6B324339CF5FK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FCB6BF44803507340DA6E951E675CC2E2218363283DD138E15EFCF6D39F9A371AAD090E6AEDD95528C0DDA6CCCEB17D501EC6B324339CF5FKED" TargetMode="External"/><Relationship Id="rId5" Type="http://schemas.openxmlformats.org/officeDocument/2006/relationships/hyperlink" Target="consultantplus://offline/ref=FEFCB6BF44803507340DA6E951E675CC2E2218363283DD138E15EFCF6D39F9A371AAD090E6AEDD95538C0DDA6CCCEB17D501EC6B324339CF5FKED" TargetMode="External"/><Relationship Id="rId4" Type="http://schemas.openxmlformats.org/officeDocument/2006/relationships/hyperlink" Target="consultantplus://offline/ref=FEFCB6BF44803507340DA6E951E675CC2E231A3B3089DD138E15EFCF6D39F9A371AAD090E6AFDD96578C0DDA6CCCEB17D501EC6B324339CF5FK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Басалаева Валентина Викторовна</cp:lastModifiedBy>
  <cp:revision>3</cp:revision>
  <dcterms:created xsi:type="dcterms:W3CDTF">2019-07-06T03:10:00Z</dcterms:created>
  <dcterms:modified xsi:type="dcterms:W3CDTF">2019-07-11T03:25:00Z</dcterms:modified>
</cp:coreProperties>
</file>