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F2" w:rsidRDefault="00F948F2" w:rsidP="00F948F2">
      <w:pPr>
        <w:pStyle w:val="ConsPlusNormal"/>
        <w:ind w:firstLine="540"/>
        <w:jc w:val="center"/>
      </w:pPr>
      <w:r>
        <w:t xml:space="preserve">                                                                                        Приложение  </w:t>
      </w:r>
    </w:p>
    <w:p w:rsidR="00F948F2" w:rsidRDefault="00F948F2" w:rsidP="00F948F2">
      <w:pPr>
        <w:pStyle w:val="ConsPlusNormal"/>
        <w:ind w:firstLine="540"/>
        <w:jc w:val="right"/>
      </w:pPr>
      <w:proofErr w:type="gramStart"/>
      <w:r>
        <w:t>к</w:t>
      </w:r>
      <w:proofErr w:type="gramEnd"/>
      <w:r>
        <w:t xml:space="preserve"> решению Совета депутатов</w:t>
      </w:r>
    </w:p>
    <w:p w:rsidR="00F948F2" w:rsidRDefault="00F948F2" w:rsidP="00F948F2">
      <w:pPr>
        <w:pStyle w:val="ConsPlusNormal"/>
        <w:ind w:firstLine="540"/>
        <w:jc w:val="center"/>
      </w:pPr>
      <w:r>
        <w:t xml:space="preserve">                                                                                </w:t>
      </w:r>
      <w:proofErr w:type="spellStart"/>
      <w:r>
        <w:t>Болотнинского</w:t>
      </w:r>
      <w:proofErr w:type="spellEnd"/>
      <w:r>
        <w:t xml:space="preserve"> района </w:t>
      </w:r>
    </w:p>
    <w:p w:rsidR="00F948F2" w:rsidRDefault="00F948F2" w:rsidP="00F948F2">
      <w:pPr>
        <w:pStyle w:val="ConsPlusNormal"/>
        <w:ind w:firstLine="540"/>
        <w:jc w:val="center"/>
      </w:pPr>
      <w:r>
        <w:t xml:space="preserve">                                                         </w:t>
      </w:r>
      <w:r>
        <w:t xml:space="preserve">                             </w:t>
      </w:r>
      <w:bookmarkStart w:id="0" w:name="_GoBack"/>
      <w:bookmarkEnd w:id="0"/>
      <w:r>
        <w:t xml:space="preserve"> (14-й сессии третьего созыва) </w:t>
      </w:r>
    </w:p>
    <w:p w:rsidR="00F948F2" w:rsidRDefault="00F948F2" w:rsidP="00F948F2">
      <w:pPr>
        <w:pStyle w:val="ConsPlusNormal"/>
        <w:ind w:firstLine="540"/>
        <w:jc w:val="center"/>
      </w:pPr>
      <w:r>
        <w:t xml:space="preserve">                                                                                      От 20.06.2017 №150</w:t>
      </w:r>
    </w:p>
    <w:p w:rsidR="00F948F2" w:rsidRDefault="00F948F2" w:rsidP="00F948F2">
      <w:pPr>
        <w:pStyle w:val="ConsPlusNormal"/>
        <w:ind w:firstLine="540"/>
        <w:jc w:val="both"/>
      </w:pPr>
    </w:p>
    <w:p w:rsidR="00F948F2" w:rsidRDefault="00F948F2" w:rsidP="00F948F2">
      <w:pPr>
        <w:pStyle w:val="ConsPlusNormal"/>
        <w:ind w:firstLine="540"/>
        <w:jc w:val="both"/>
      </w:pPr>
    </w:p>
    <w:p w:rsidR="00F948F2" w:rsidRPr="00A16C2F" w:rsidRDefault="00F948F2" w:rsidP="00F948F2">
      <w:pPr>
        <w:pStyle w:val="ConsPlusTitle"/>
        <w:jc w:val="center"/>
        <w:rPr>
          <w:sz w:val="28"/>
          <w:szCs w:val="28"/>
        </w:rPr>
      </w:pPr>
      <w:bookmarkStart w:id="1" w:name="P35"/>
      <w:bookmarkEnd w:id="1"/>
      <w:r w:rsidRPr="00A16C2F">
        <w:rPr>
          <w:sz w:val="28"/>
          <w:szCs w:val="28"/>
        </w:rPr>
        <w:t>ПОРЯДОК</w:t>
      </w:r>
    </w:p>
    <w:p w:rsidR="00F948F2" w:rsidRPr="00A16C2F" w:rsidRDefault="00F948F2" w:rsidP="00F948F2">
      <w:pPr>
        <w:pStyle w:val="ConsPlusTitle"/>
        <w:jc w:val="center"/>
        <w:rPr>
          <w:sz w:val="28"/>
          <w:szCs w:val="28"/>
        </w:rPr>
      </w:pPr>
      <w:r w:rsidRPr="00A16C2F">
        <w:rPr>
          <w:sz w:val="28"/>
          <w:szCs w:val="28"/>
        </w:rPr>
        <w:t>ПРОВЕДЕНИЯ ОЦЕНКИ РЕГУЛИРУЮЩЕГО ВОЗДЕЙСТВИЯ ПРОЕКТОВ</w:t>
      </w:r>
    </w:p>
    <w:p w:rsidR="00F948F2" w:rsidRDefault="00F948F2" w:rsidP="00F948F2">
      <w:pPr>
        <w:pStyle w:val="ConsPlusTitle"/>
        <w:jc w:val="center"/>
        <w:rPr>
          <w:sz w:val="28"/>
          <w:szCs w:val="28"/>
        </w:rPr>
      </w:pPr>
      <w:r w:rsidRPr="00A16C2F">
        <w:rPr>
          <w:sz w:val="28"/>
          <w:szCs w:val="28"/>
        </w:rPr>
        <w:t xml:space="preserve">МУНИЦИПАЛЬНЫХ НОРМАТИВНЫХ ПРАВОВЫХ АКТОВ </w:t>
      </w:r>
    </w:p>
    <w:p w:rsidR="00F948F2" w:rsidRPr="00A16C2F" w:rsidRDefault="00F948F2" w:rsidP="00F948F2">
      <w:pPr>
        <w:pStyle w:val="ConsPlusTitle"/>
        <w:jc w:val="center"/>
        <w:rPr>
          <w:b w:val="0"/>
          <w:sz w:val="28"/>
          <w:szCs w:val="28"/>
        </w:rPr>
      </w:pPr>
    </w:p>
    <w:p w:rsidR="00F948F2" w:rsidRPr="00A16C2F" w:rsidRDefault="00F948F2" w:rsidP="00F948F2">
      <w:pPr>
        <w:pStyle w:val="ConsPlusTitle"/>
        <w:jc w:val="center"/>
        <w:rPr>
          <w:b w:val="0"/>
          <w:sz w:val="28"/>
          <w:szCs w:val="28"/>
        </w:rPr>
      </w:pPr>
      <w:r w:rsidRPr="00A16C2F">
        <w:rPr>
          <w:b w:val="0"/>
          <w:sz w:val="28"/>
          <w:szCs w:val="28"/>
          <w:lang w:val="en-US"/>
        </w:rPr>
        <w:t>I</w:t>
      </w:r>
      <w:r w:rsidRPr="00A16C2F">
        <w:rPr>
          <w:b w:val="0"/>
          <w:sz w:val="28"/>
          <w:szCs w:val="28"/>
        </w:rPr>
        <w:t>.Общие положения</w:t>
      </w:r>
    </w:p>
    <w:p w:rsidR="00F948F2" w:rsidRPr="00A16C2F" w:rsidRDefault="00F948F2" w:rsidP="00F948F2">
      <w:pPr>
        <w:pStyle w:val="ConsPlusNormal"/>
        <w:ind w:firstLine="567"/>
      </w:pP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1. Настоящий Порядок устанавливает процедуру проведения оценки регулирующего воздействия проектов муниципальных нормативных правовых актов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</w:t>
      </w:r>
      <w:r w:rsidRPr="00A16C2F">
        <w:t>(далее – оценка).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2. Оценка проводится в целях выявления в проекте муниципального нормативного правового акта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</w:t>
      </w:r>
      <w:r w:rsidRPr="00A16C2F">
        <w:t xml:space="preserve"> (далее – проект акта)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proofErr w:type="spellStart"/>
      <w:r>
        <w:t>Болотнинского</w:t>
      </w:r>
      <w:proofErr w:type="spellEnd"/>
      <w:r>
        <w:t xml:space="preserve"> района Новосибирской области.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3.</w:t>
      </w:r>
      <w:r>
        <w:rPr>
          <w:lang w:val="en-US"/>
        </w:rPr>
        <w:t> </w:t>
      </w:r>
      <w:r w:rsidRPr="00A16C2F">
        <w:t xml:space="preserve">В настоящем Порядке используются следующие основные понятия: </w:t>
      </w:r>
    </w:p>
    <w:p w:rsidR="00F948F2" w:rsidRPr="00A16C2F" w:rsidRDefault="00F948F2" w:rsidP="00F948F2">
      <w:pPr>
        <w:pStyle w:val="ConsPlusNormal"/>
        <w:ind w:firstLine="567"/>
        <w:jc w:val="both"/>
        <w:rPr>
          <w:i/>
        </w:rPr>
      </w:pPr>
      <w:r w:rsidRPr="00A16C2F">
        <w:t>1)</w:t>
      </w:r>
      <w:r>
        <w:rPr>
          <w:lang w:val="en-US"/>
        </w:rPr>
        <w:t> </w:t>
      </w:r>
      <w:r w:rsidRPr="00A16C2F">
        <w:t xml:space="preserve">уполномоченное структурное подразделение </w:t>
      </w:r>
      <w:r>
        <w:t xml:space="preserve">– управление экономического развития 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области;</w:t>
      </w:r>
    </w:p>
    <w:p w:rsidR="00F948F2" w:rsidRPr="00014FCA" w:rsidRDefault="00F948F2" w:rsidP="00F948F2">
      <w:pPr>
        <w:autoSpaceDE w:val="0"/>
        <w:autoSpaceDN w:val="0"/>
        <w:adjustRightInd w:val="0"/>
        <w:ind w:firstLine="567"/>
        <w:jc w:val="both"/>
        <w:rPr>
          <w:i/>
        </w:rPr>
      </w:pPr>
      <w:r w:rsidRPr="00A16C2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A16C2F">
        <w:rPr>
          <w:sz w:val="28"/>
          <w:szCs w:val="28"/>
        </w:rPr>
        <w:t xml:space="preserve">разработчик </w:t>
      </w:r>
      <w:r w:rsidRPr="00014FCA">
        <w:rPr>
          <w:sz w:val="28"/>
          <w:szCs w:val="28"/>
        </w:rPr>
        <w:t>– орган местного самоуправления, структурное подразделение органа местного самоуправления, должностное лицо</w:t>
      </w:r>
      <w:r w:rsidRPr="00014FCA">
        <w:rPr>
          <w:sz w:val="26"/>
          <w:szCs w:val="26"/>
        </w:rPr>
        <w:t>,</w:t>
      </w:r>
      <w:r w:rsidRPr="00014FCA">
        <w:rPr>
          <w:sz w:val="28"/>
          <w:szCs w:val="28"/>
        </w:rPr>
        <w:t xml:space="preserve"> которое намерено разработать проект акта или разработало его</w:t>
      </w:r>
      <w:r>
        <w:rPr>
          <w:sz w:val="28"/>
          <w:szCs w:val="28"/>
        </w:rPr>
        <w:t>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3)</w:t>
      </w:r>
      <w:r>
        <w:rPr>
          <w:lang w:val="en-US"/>
        </w:rPr>
        <w:t> </w:t>
      </w:r>
      <w:r w:rsidRPr="00A16C2F">
        <w:t xml:space="preserve">официальный портал – государственная информационная система Новосибирской области «Электронная демократия Новосибирской области» (в информационно-телекоммуникационной сети Интернет» по доменному имени </w:t>
      </w:r>
      <w:proofErr w:type="spellStart"/>
      <w:r w:rsidRPr="00A16C2F">
        <w:rPr>
          <w:lang w:val="en-US"/>
        </w:rPr>
        <w:t>htt</w:t>
      </w:r>
      <w:proofErr w:type="spellEnd"/>
      <w:r w:rsidRPr="00A16C2F">
        <w:t>://</w:t>
      </w:r>
      <w:proofErr w:type="spellStart"/>
      <w:r w:rsidRPr="00A16C2F">
        <w:rPr>
          <w:lang w:val="en-US"/>
        </w:rPr>
        <w:t>dem</w:t>
      </w:r>
      <w:proofErr w:type="spellEnd"/>
      <w:r w:rsidRPr="00A16C2F">
        <w:t>.</w:t>
      </w:r>
      <w:proofErr w:type="spellStart"/>
      <w:r w:rsidRPr="00A16C2F">
        <w:rPr>
          <w:lang w:val="en-US"/>
        </w:rPr>
        <w:t>nso</w:t>
      </w:r>
      <w:proofErr w:type="spellEnd"/>
      <w:r w:rsidRPr="00A16C2F">
        <w:t>.</w:t>
      </w:r>
      <w:proofErr w:type="spellStart"/>
      <w:r w:rsidRPr="00A16C2F">
        <w:rPr>
          <w:lang w:val="en-US"/>
        </w:rPr>
        <w:t>ru</w:t>
      </w:r>
      <w:proofErr w:type="spellEnd"/>
      <w:r>
        <w:t>)</w:t>
      </w:r>
      <w:r w:rsidRPr="00A16C2F">
        <w:t>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4. Оценке подлежат проекты актов, устанавливающие новые или изменяющие ранее предусмотренные муниципальными нормативными правовыми актами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A16C2F">
        <w:t xml:space="preserve"> обязанности для субъектов предпринимательской и инвестиционной деятельности, за исключением:</w:t>
      </w:r>
    </w:p>
    <w:p w:rsidR="00F948F2" w:rsidRPr="00A16C2F" w:rsidRDefault="00F948F2" w:rsidP="00F948F2">
      <w:pPr>
        <w:ind w:firstLine="567"/>
        <w:jc w:val="both"/>
        <w:rPr>
          <w:sz w:val="28"/>
          <w:szCs w:val="28"/>
        </w:rPr>
      </w:pPr>
      <w:r w:rsidRPr="00A16C2F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A16C2F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актов Совета депутатов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16C2F">
        <w:rPr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F948F2" w:rsidRPr="00A16C2F" w:rsidRDefault="00F948F2" w:rsidP="00F948F2">
      <w:pPr>
        <w:ind w:firstLine="567"/>
        <w:jc w:val="both"/>
        <w:rPr>
          <w:sz w:val="28"/>
          <w:szCs w:val="28"/>
        </w:rPr>
      </w:pPr>
      <w:r w:rsidRPr="00A16C2F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Pr="00A16C2F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актов Совета депутатов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16C2F">
        <w:rPr>
          <w:sz w:val="28"/>
          <w:szCs w:val="28"/>
        </w:rPr>
        <w:t>, регулирующих бюджетные правоотношения.</w:t>
      </w:r>
    </w:p>
    <w:p w:rsidR="00F948F2" w:rsidRPr="00A16C2F" w:rsidRDefault="00F948F2" w:rsidP="00F948F2">
      <w:pPr>
        <w:ind w:firstLine="567"/>
        <w:jc w:val="both"/>
        <w:rPr>
          <w:sz w:val="28"/>
          <w:szCs w:val="28"/>
        </w:rPr>
      </w:pPr>
      <w:r w:rsidRPr="00A16C2F">
        <w:rPr>
          <w:sz w:val="28"/>
          <w:szCs w:val="28"/>
        </w:rPr>
        <w:t>Необходимость проведения оценки проекта акта определяется разработчиком с учетом положений абзаца первого настоящего пункта.</w:t>
      </w:r>
    </w:p>
    <w:p w:rsidR="00F948F2" w:rsidRDefault="00F948F2" w:rsidP="00F948F2">
      <w:pPr>
        <w:pStyle w:val="ConsPlusNormal"/>
        <w:ind w:firstLine="567"/>
        <w:jc w:val="both"/>
      </w:pPr>
      <w:r w:rsidRPr="00A16C2F">
        <w:t>5.</w:t>
      </w:r>
      <w:r>
        <w:rPr>
          <w:lang w:val="en-US"/>
        </w:rPr>
        <w:t> </w:t>
      </w:r>
      <w:r w:rsidRPr="00A16C2F">
        <w:t>Уполномоченное структурное подразделение осуществляет нормативно-правовое, информационное и методическое обеспечение оценки, подготовку заключений об оценке</w:t>
      </w:r>
      <w:r>
        <w:t>.</w:t>
      </w:r>
    </w:p>
    <w:p w:rsidR="00F948F2" w:rsidRPr="00A16C2F" w:rsidRDefault="00F948F2" w:rsidP="00F948F2">
      <w:pPr>
        <w:pStyle w:val="ConsPlusNormal"/>
        <w:ind w:firstLine="567"/>
        <w:contextualSpacing/>
        <w:jc w:val="both"/>
      </w:pPr>
      <w:r w:rsidRPr="00A16C2F">
        <w:t>6.</w:t>
      </w:r>
      <w:r>
        <w:rPr>
          <w:lang w:val="en-US"/>
        </w:rPr>
        <w:t> </w:t>
      </w:r>
      <w:r w:rsidRPr="00A16C2F">
        <w:t>Оценка включает в себя следующие этапы:</w:t>
      </w:r>
    </w:p>
    <w:p w:rsidR="00F948F2" w:rsidRPr="00A16C2F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A16C2F">
        <w:rPr>
          <w:sz w:val="28"/>
          <w:szCs w:val="28"/>
        </w:rPr>
        <w:t xml:space="preserve"> размещение уведомления о подготовке проекта акта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A16C2F">
        <w:rPr>
          <w:sz w:val="28"/>
          <w:szCs w:val="28"/>
        </w:rPr>
        <w:t>в информационно-телекоммуникационной сети «Интернет»;</w:t>
      </w:r>
    </w:p>
    <w:p w:rsidR="00F948F2" w:rsidRPr="00A16C2F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16C2F">
        <w:rPr>
          <w:sz w:val="28"/>
          <w:szCs w:val="28"/>
        </w:rPr>
        <w:t xml:space="preserve"> подготовка проекта </w:t>
      </w:r>
      <w:r>
        <w:rPr>
          <w:sz w:val="28"/>
          <w:szCs w:val="28"/>
        </w:rPr>
        <w:t xml:space="preserve">акта </w:t>
      </w:r>
      <w:r w:rsidRPr="00A16C2F">
        <w:rPr>
          <w:sz w:val="28"/>
          <w:szCs w:val="28"/>
        </w:rPr>
        <w:t>и составление сводного отчета о проведении оценки проекта акта (далее – сводный отчет);</w:t>
      </w:r>
    </w:p>
    <w:p w:rsidR="00F948F2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16C2F">
        <w:rPr>
          <w:sz w:val="28"/>
          <w:szCs w:val="28"/>
        </w:rPr>
        <w:t xml:space="preserve"> проведение публичных консультаций путем открытого обсуждения проекта акта и сводного отчета, в том числе с использованием информационно-телекоммуникационной сети «Интернет»;</w:t>
      </w:r>
    </w:p>
    <w:p w:rsidR="00F948F2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16C2F">
        <w:rPr>
          <w:sz w:val="28"/>
          <w:szCs w:val="28"/>
        </w:rPr>
        <w:t xml:space="preserve"> подготовка заключения об оценке</w:t>
      </w:r>
      <w:r>
        <w:rPr>
          <w:sz w:val="28"/>
          <w:szCs w:val="28"/>
        </w:rPr>
        <w:t>.</w:t>
      </w:r>
      <w:r w:rsidRPr="00A16C2F">
        <w:rPr>
          <w:sz w:val="28"/>
          <w:szCs w:val="28"/>
        </w:rPr>
        <w:t xml:space="preserve"> </w:t>
      </w:r>
    </w:p>
    <w:p w:rsidR="00F948F2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sz w:val="28"/>
          <w:szCs w:val="28"/>
        </w:rPr>
      </w:pPr>
      <w:r w:rsidRPr="00A16C2F">
        <w:rPr>
          <w:sz w:val="28"/>
          <w:szCs w:val="28"/>
        </w:rPr>
        <w:t xml:space="preserve">7. В случае отказа разработчика от разработки (дальнейшей разработки) проекта акта он подписывает решение об отказе от разработки (от дальнейшей разработки) проекта акта (далее – решение об отказе) и в течение двух рабочих дней после его подписания публикует его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16C2F">
        <w:rPr>
          <w:sz w:val="28"/>
          <w:szCs w:val="28"/>
        </w:rPr>
        <w:t xml:space="preserve"> и на официальном портале</w:t>
      </w:r>
      <w:r>
        <w:rPr>
          <w:sz w:val="28"/>
          <w:szCs w:val="28"/>
        </w:rPr>
        <w:t>,</w:t>
      </w:r>
      <w:r w:rsidRPr="00A16C2F">
        <w:rPr>
          <w:sz w:val="28"/>
          <w:szCs w:val="28"/>
        </w:rPr>
        <w:t xml:space="preserve"> и извещает о принятом решении органы, лиц, которые ранее извещались о начале публичных консультаций.</w:t>
      </w:r>
    </w:p>
    <w:p w:rsidR="00F948F2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sz w:val="28"/>
          <w:szCs w:val="28"/>
        </w:rPr>
      </w:pPr>
      <w:r w:rsidRPr="00A16C2F">
        <w:rPr>
          <w:sz w:val="28"/>
          <w:szCs w:val="28"/>
        </w:rPr>
        <w:t>Если к дате опубликования решения об отказе срок проведения публичных консультаций не истек, они прекращаются досрочно.</w:t>
      </w:r>
    </w:p>
    <w:p w:rsidR="00F948F2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sz w:val="28"/>
          <w:szCs w:val="28"/>
        </w:rPr>
      </w:pPr>
      <w:r w:rsidRPr="00A16C2F">
        <w:rPr>
          <w:sz w:val="28"/>
          <w:szCs w:val="28"/>
        </w:rPr>
        <w:t>При принятии решения об отказе сводка замечаний и предложений, поступивших в ходе публичных консультаций, не составляется.</w:t>
      </w:r>
    </w:p>
    <w:p w:rsidR="00F948F2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sz w:val="28"/>
          <w:szCs w:val="28"/>
        </w:rPr>
      </w:pPr>
      <w:r w:rsidRPr="00A16C2F">
        <w:rPr>
          <w:sz w:val="28"/>
          <w:szCs w:val="28"/>
        </w:rPr>
        <w:t>Если разработчик принял решение об отказе после направления документов в уполномоченное структурное подразделение для подготовки заключения об оценке, он обязан в срок не позднее одного рабочего дня после подписания такого решения известить об этом уполномоченное структурное подразделение. В указанном случае заключение об оценке не составляется.</w:t>
      </w:r>
    </w:p>
    <w:p w:rsidR="00F948F2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sz w:val="28"/>
          <w:szCs w:val="28"/>
        </w:rPr>
      </w:pPr>
      <w:r w:rsidRPr="00A16C2F">
        <w:rPr>
          <w:sz w:val="28"/>
          <w:szCs w:val="28"/>
        </w:rPr>
        <w:t>Если после отказа от разработки (дальнейшей разработки) проекта акта разработчик принял решение разработать (доработать) проект акта, процедура оценки проводится повторно с самого начала.</w:t>
      </w:r>
    </w:p>
    <w:p w:rsidR="00F948F2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jc w:val="both"/>
        <w:rPr>
          <w:b/>
          <w:sz w:val="28"/>
          <w:szCs w:val="28"/>
        </w:rPr>
      </w:pPr>
      <w:bookmarkStart w:id="2" w:name="P52"/>
      <w:bookmarkEnd w:id="2"/>
    </w:p>
    <w:p w:rsidR="00F948F2" w:rsidRPr="00D30A22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both"/>
        <w:rPr>
          <w:b/>
          <w:sz w:val="28"/>
          <w:szCs w:val="28"/>
        </w:rPr>
      </w:pPr>
      <w:r w:rsidRPr="00A16C2F">
        <w:rPr>
          <w:b/>
          <w:sz w:val="28"/>
          <w:szCs w:val="28"/>
          <w:lang w:val="en-US"/>
        </w:rPr>
        <w:t>II</w:t>
      </w:r>
      <w:r w:rsidRPr="00A16C2F">
        <w:rPr>
          <w:b/>
          <w:sz w:val="28"/>
          <w:szCs w:val="28"/>
        </w:rPr>
        <w:t xml:space="preserve">. </w:t>
      </w:r>
      <w:r w:rsidRPr="00D30A22">
        <w:rPr>
          <w:b/>
          <w:sz w:val="28"/>
          <w:szCs w:val="28"/>
        </w:rPr>
        <w:t xml:space="preserve">Подготовка и размещение уведомления о подготовке проекта акта 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8. После принятия решения о необходимости разработки проекта акта, в целях публичного обсуждения идеи (концепции) предлагаемого разработчиком правового регулирования, проведения анализа альтернативны</w:t>
      </w:r>
      <w:r>
        <w:t>х</w:t>
      </w:r>
      <w:r w:rsidRPr="00A16C2F">
        <w:t xml:space="preserve"> вариантов решения проблемы, выявленной в соответствующей сфере общественных отношений, разработчик, за исключением случаев, установленных в пункте 10 Порядка, готовит уведомление о подготовк</w:t>
      </w:r>
      <w:r>
        <w:t>е</w:t>
      </w:r>
      <w:r w:rsidRPr="00A16C2F">
        <w:t xml:space="preserve"> проекта акта (далее – уведомление)</w:t>
      </w:r>
      <w:r>
        <w:t>(приложение №1 к Порядку)</w:t>
      </w:r>
      <w:r w:rsidRPr="00A16C2F">
        <w:t xml:space="preserve"> и </w:t>
      </w:r>
      <w:r>
        <w:t xml:space="preserve">размещает его на официальном сайте 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 в целях его </w:t>
      </w:r>
      <w:r w:rsidRPr="00A16C2F">
        <w:t>публичн</w:t>
      </w:r>
      <w:r>
        <w:t>ого</w:t>
      </w:r>
      <w:r w:rsidRPr="00A16C2F">
        <w:t xml:space="preserve"> </w:t>
      </w:r>
      <w:r>
        <w:t>обсуждения</w:t>
      </w:r>
      <w:r w:rsidRPr="00A16C2F">
        <w:t>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9. Уведомление составляется разработчиком и содержит: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1) наименование разработчика;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2) описание проблем, для решения которых разработчик намерен разработать проект акта, и их негативные эффекты (последствия);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3) известные разработчику способы решения каждой из указанных проблем;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4) почтовый адрес и адрес электронной почты для направления предложений и замечаний, а также указание на то, что участники публичных консультаций могут направлять свои замечания и предложения посредством размещения комментариев на </w:t>
      </w:r>
      <w:r>
        <w:t>странице официального портала</w:t>
      </w:r>
      <w:r w:rsidRPr="00A16C2F">
        <w:t>, на котор</w:t>
      </w:r>
      <w:r>
        <w:t>ой</w:t>
      </w:r>
      <w:r w:rsidRPr="00A16C2F">
        <w:t xml:space="preserve"> размещено уведомление;</w:t>
      </w:r>
    </w:p>
    <w:p w:rsidR="00F948F2" w:rsidRDefault="00F948F2" w:rsidP="00F948F2">
      <w:pPr>
        <w:pStyle w:val="ConsPlusNormal"/>
        <w:ind w:firstLine="567"/>
        <w:jc w:val="both"/>
      </w:pPr>
      <w:r w:rsidRPr="00A16C2F">
        <w:lastRenderedPageBreak/>
        <w:t>5) срок проведения публичных консультаций, в течение которого разработчиком принимаются замечания и предложения.</w:t>
      </w:r>
    </w:p>
    <w:p w:rsidR="00F948F2" w:rsidRDefault="00F948F2" w:rsidP="00F948F2">
      <w:pPr>
        <w:pStyle w:val="ConsPlusNormal"/>
        <w:ind w:firstLine="567"/>
        <w:jc w:val="both"/>
      </w:pPr>
    </w:p>
    <w:p w:rsidR="00F948F2" w:rsidRDefault="00F948F2" w:rsidP="00F948F2">
      <w:pPr>
        <w:pStyle w:val="ConsPlusNormal"/>
        <w:ind w:firstLine="567"/>
        <w:jc w:val="both"/>
      </w:pPr>
      <w:r w:rsidRPr="00A16C2F">
        <w:t xml:space="preserve">10. Уведомления не составляется и </w:t>
      </w:r>
      <w:r>
        <w:t xml:space="preserve">не размещается на официальном сайте 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  <w:r w:rsidRPr="00A16C2F">
        <w:t>по проектам административных регламентов исполнения муниципальных функций и предоставления муниципальных услуг, а также в следующих случаях:</w:t>
      </w:r>
    </w:p>
    <w:p w:rsidR="00F948F2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если разработчиком является Совет депутатов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F948F2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6C2F">
        <w:rPr>
          <w:sz w:val="28"/>
          <w:szCs w:val="28"/>
        </w:rPr>
        <w:t>) если разработка проекта акта обязательна в силу прямого указания на это в нормативном правовом акте Российской Федерации или Новосибирской области;</w:t>
      </w:r>
    </w:p>
    <w:p w:rsidR="00F948F2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6C2F">
        <w:rPr>
          <w:sz w:val="28"/>
          <w:szCs w:val="28"/>
        </w:rPr>
        <w:t xml:space="preserve">) если разработка проекта акта необходима исключительно в целях устранения в </w:t>
      </w:r>
      <w:r>
        <w:rPr>
          <w:sz w:val="28"/>
          <w:szCs w:val="28"/>
        </w:rPr>
        <w:t xml:space="preserve">муниципальном </w:t>
      </w:r>
      <w:r w:rsidRPr="00A16C2F">
        <w:rPr>
          <w:sz w:val="28"/>
          <w:szCs w:val="28"/>
        </w:rPr>
        <w:t xml:space="preserve">нормативном правовом акте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16C2F">
        <w:rPr>
          <w:sz w:val="28"/>
          <w:szCs w:val="28"/>
        </w:rPr>
        <w:t xml:space="preserve"> положений, противоречащих нормативному правовому акту большей юридической силы;</w:t>
      </w:r>
    </w:p>
    <w:p w:rsidR="00F948F2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6C2F">
        <w:rPr>
          <w:sz w:val="28"/>
          <w:szCs w:val="28"/>
        </w:rPr>
        <w:t xml:space="preserve">) если разработка проекта акта необходима исключительно в целях устранения в муниципальном нормативном правовом акте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16C2F">
        <w:rPr>
          <w:sz w:val="28"/>
          <w:szCs w:val="28"/>
        </w:rPr>
        <w:t xml:space="preserve"> положений, необоснованно затрудняющих осуществление предпринимательской и инвестиционной деятельности, указанных уполномоченным структурным подразделением в заключении об экспертизе такого нормативного правового акта;</w:t>
      </w:r>
    </w:p>
    <w:p w:rsidR="00F948F2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6C2F">
        <w:rPr>
          <w:sz w:val="28"/>
          <w:szCs w:val="28"/>
        </w:rPr>
        <w:t xml:space="preserve">) если разработка проекта акта необходима исключительно в целях устранения в муниципальном нормативном правовом акте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11. Разработчик в течение 3 рабочих дней после составления уведомления размещает его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  <w:r w:rsidRPr="00A16C2F">
        <w:t>и на официальном портале для проведения публичных консультаций.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12. Срок </w:t>
      </w:r>
      <w:r w:rsidRPr="0082719F">
        <w:t>проведения публичных консультаций по уведомлению не может составлять менее 10 рабочих дней. Течение указанного</w:t>
      </w:r>
      <w:r w:rsidRPr="00A16C2F">
        <w:t xml:space="preserve"> срока начинается на следующий рабочий день после размещения </w:t>
      </w:r>
      <w:r>
        <w:t xml:space="preserve">уведомления </w:t>
      </w:r>
      <w:r w:rsidRPr="00A16C2F">
        <w:t xml:space="preserve">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A16C2F">
        <w:t>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13. В срок не позднее одного рабочего дня после размещения уведомления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области,</w:t>
      </w:r>
      <w:r w:rsidRPr="00A16C2F">
        <w:t xml:space="preserve"> разработчик извещает о начале публичных консультаций по нему следующие органы и следующих лиц:</w:t>
      </w:r>
    </w:p>
    <w:p w:rsidR="00F948F2" w:rsidRPr="001B21BE" w:rsidRDefault="00F948F2" w:rsidP="00F948F2">
      <w:pPr>
        <w:pStyle w:val="ConsPlusNormal"/>
        <w:ind w:firstLine="567"/>
        <w:jc w:val="both"/>
      </w:pPr>
      <w:r w:rsidRPr="001B21BE">
        <w:t>1) уполномоченное структурное подразделение;</w:t>
      </w:r>
    </w:p>
    <w:p w:rsidR="00F948F2" w:rsidRPr="001B21BE" w:rsidRDefault="00F948F2" w:rsidP="00F948F2">
      <w:pPr>
        <w:pStyle w:val="ConsPlusNormal"/>
        <w:ind w:firstLine="567"/>
        <w:jc w:val="both"/>
      </w:pPr>
      <w:r w:rsidRPr="001B21BE">
        <w:t>2) о</w:t>
      </w:r>
      <w:r>
        <w:t>бщественного помощника У</w:t>
      </w:r>
      <w:r w:rsidRPr="001B21BE">
        <w:t xml:space="preserve">полномоченного по защите прав предпринимателей в </w:t>
      </w:r>
      <w:proofErr w:type="spellStart"/>
      <w:r>
        <w:t>Болотнинском</w:t>
      </w:r>
      <w:proofErr w:type="spellEnd"/>
      <w:r>
        <w:t xml:space="preserve"> районе Новосибирской области</w:t>
      </w:r>
      <w:r w:rsidRPr="001B21BE">
        <w:t>;</w:t>
      </w:r>
    </w:p>
    <w:p w:rsidR="00F948F2" w:rsidRPr="001B21BE" w:rsidRDefault="00F948F2" w:rsidP="00F948F2">
      <w:pPr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B21BE">
        <w:rPr>
          <w:rFonts w:eastAsia="Calibri"/>
          <w:sz w:val="28"/>
          <w:szCs w:val="28"/>
          <w:lang w:eastAsia="en-US"/>
        </w:rPr>
        <w:t xml:space="preserve">3) </w:t>
      </w:r>
      <w:r w:rsidRPr="0082719F">
        <w:rPr>
          <w:rFonts w:eastAsia="Calibri"/>
          <w:sz w:val="28"/>
          <w:szCs w:val="28"/>
          <w:lang w:eastAsia="en-US"/>
        </w:rPr>
        <w:t xml:space="preserve">структурные подразделения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Болотнинского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1B21BE">
        <w:rPr>
          <w:sz w:val="28"/>
          <w:szCs w:val="28"/>
        </w:rPr>
        <w:t xml:space="preserve"> </w:t>
      </w:r>
      <w:r w:rsidRPr="0082719F">
        <w:rPr>
          <w:rFonts w:eastAsia="Calibri"/>
          <w:sz w:val="28"/>
          <w:szCs w:val="28"/>
          <w:lang w:eastAsia="en-US"/>
        </w:rPr>
        <w:t>и должностны</w:t>
      </w:r>
      <w:r>
        <w:rPr>
          <w:rFonts w:eastAsia="Calibri"/>
          <w:sz w:val="28"/>
          <w:szCs w:val="28"/>
          <w:lang w:eastAsia="en-US"/>
        </w:rPr>
        <w:t>е</w:t>
      </w:r>
      <w:r w:rsidRPr="0082719F">
        <w:rPr>
          <w:rFonts w:eastAsia="Calibri"/>
          <w:sz w:val="28"/>
          <w:szCs w:val="28"/>
          <w:lang w:eastAsia="en-US"/>
        </w:rPr>
        <w:t xml:space="preserve"> лиц</w:t>
      </w:r>
      <w:r>
        <w:rPr>
          <w:rFonts w:eastAsia="Calibri"/>
          <w:sz w:val="28"/>
          <w:szCs w:val="28"/>
          <w:lang w:eastAsia="en-US"/>
        </w:rPr>
        <w:t>а</w:t>
      </w:r>
      <w:r w:rsidRPr="0082719F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Болотнинского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82719F">
        <w:rPr>
          <w:rFonts w:eastAsia="Calibri"/>
          <w:sz w:val="28"/>
          <w:szCs w:val="28"/>
          <w:lang w:eastAsia="en-US"/>
        </w:rPr>
        <w:t>, сферу деятельности которых затрагивает предлагаемое регулирование;</w:t>
      </w:r>
    </w:p>
    <w:p w:rsidR="00F948F2" w:rsidRPr="001B21BE" w:rsidRDefault="00F948F2" w:rsidP="00F948F2">
      <w:pPr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B21BE">
        <w:rPr>
          <w:sz w:val="28"/>
          <w:szCs w:val="28"/>
        </w:rPr>
        <w:t xml:space="preserve">4) органы местного самоуправления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2719F">
        <w:rPr>
          <w:rFonts w:eastAsia="Calibri"/>
          <w:sz w:val="28"/>
          <w:szCs w:val="28"/>
          <w:lang w:eastAsia="en-US"/>
        </w:rPr>
        <w:t xml:space="preserve">, </w:t>
      </w:r>
      <w:r w:rsidRPr="001B21BE">
        <w:rPr>
          <w:sz w:val="28"/>
          <w:szCs w:val="28"/>
        </w:rPr>
        <w:t>сферу полномочий которых затрагивает хотя бы одна из проблем, указанных в уведомлении;</w:t>
      </w:r>
    </w:p>
    <w:p w:rsidR="00F948F2" w:rsidRDefault="00F948F2" w:rsidP="00F948F2">
      <w:pPr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1B21BE">
        <w:rPr>
          <w:sz w:val="28"/>
          <w:szCs w:val="28"/>
        </w:rPr>
        <w:t xml:space="preserve">5) организации, хотя бы одной из целей деятельности которых является защита и представление интересов субъектов предпринимательской или инвестиционной </w:t>
      </w:r>
      <w:r w:rsidRPr="001B21BE">
        <w:rPr>
          <w:sz w:val="28"/>
          <w:szCs w:val="28"/>
        </w:rPr>
        <w:lastRenderedPageBreak/>
        <w:t>деятельности, сферу деятельности которых затрагивает хотя бы одна из проблем, указанных в уведомлении;</w:t>
      </w:r>
    </w:p>
    <w:p w:rsidR="00F948F2" w:rsidRPr="00A16C2F" w:rsidRDefault="00F948F2" w:rsidP="00F948F2">
      <w:pPr>
        <w:autoSpaceDE w:val="0"/>
        <w:autoSpaceDN w:val="0"/>
        <w:adjustRightInd w:val="0"/>
        <w:spacing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6C2F">
        <w:rPr>
          <w:sz w:val="28"/>
          <w:szCs w:val="28"/>
        </w:rPr>
        <w:t>) иные органы, лиц, которых целесообразно, по мнению разработчика, привлечь к обсуждению уведомления.</w:t>
      </w:r>
    </w:p>
    <w:p w:rsidR="00F948F2" w:rsidRPr="00A16C2F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6C2F">
        <w:rPr>
          <w:sz w:val="28"/>
          <w:szCs w:val="28"/>
        </w:rPr>
        <w:t xml:space="preserve">14. Разработчик обязан рассмотреть все замечания и предложения, поступившие до истечения срока проведения публичных консультаций по уведомлению, </w:t>
      </w:r>
      <w:r>
        <w:rPr>
          <w:sz w:val="28"/>
          <w:szCs w:val="28"/>
        </w:rPr>
        <w:t xml:space="preserve">в том числе в форме комментария </w:t>
      </w:r>
      <w:r w:rsidRPr="00216E14">
        <w:rPr>
          <w:sz w:val="28"/>
          <w:szCs w:val="28"/>
        </w:rPr>
        <w:t>на странице официального портала, где размещен</w:t>
      </w:r>
      <w:r>
        <w:rPr>
          <w:sz w:val="28"/>
          <w:szCs w:val="28"/>
        </w:rPr>
        <w:t xml:space="preserve">о уведомление, </w:t>
      </w:r>
      <w:r w:rsidRPr="00A16C2F">
        <w:rPr>
          <w:sz w:val="28"/>
          <w:szCs w:val="28"/>
        </w:rPr>
        <w:t>и составить сводку замечаний и предложений, содержащую следующие сведения:</w:t>
      </w:r>
      <w:r>
        <w:rPr>
          <w:sz w:val="28"/>
          <w:szCs w:val="28"/>
        </w:rPr>
        <w:t xml:space="preserve"> 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1) наименование разработчика;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2) адреса страниц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  <w:r w:rsidRPr="00A16C2F">
        <w:t>и на официальном портале, на которых размещено уведомление;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3) дату начала и окончания публичных консультаций по уведомлению;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4) перечень органов и лиц, которые в соответствии с пунктом 13 настоящего Порядка были извещены о проведении публичных консультаций по уведомлению;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5) перечень замечаний и предложений, поступивших в ходе публичных консультаций по уведомлению, с указанием их авторов.</w:t>
      </w:r>
    </w:p>
    <w:p w:rsidR="00F948F2" w:rsidRDefault="00F948F2" w:rsidP="00F948F2">
      <w:pPr>
        <w:pStyle w:val="ConsPlusNormal"/>
        <w:ind w:firstLine="567"/>
        <w:jc w:val="both"/>
      </w:pPr>
      <w:r w:rsidRPr="00A16C2F">
        <w:t xml:space="preserve">15. Разработчик обязан подписать сводку замечаний и предложений и не позднее 3 рабочих дней со дня окончания срока проведения публичных консультаций по уведомлению разместить ее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A16C2F">
        <w:t xml:space="preserve">  </w:t>
      </w:r>
      <w:r>
        <w:t xml:space="preserve"> </w:t>
      </w:r>
      <w:r w:rsidRPr="00A16C2F">
        <w:t>и на официальном портале</w:t>
      </w:r>
      <w:r>
        <w:t>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 16. На основе анализа поступивших замечаний и предложений разработчик принимает решение о начале подготовки проекта акта либо об отказе от его разработки.</w:t>
      </w:r>
    </w:p>
    <w:p w:rsidR="00F948F2" w:rsidRPr="008D1D91" w:rsidRDefault="00F948F2" w:rsidP="00F948F2">
      <w:pPr>
        <w:pStyle w:val="aa"/>
        <w:shd w:val="clear" w:color="auto" w:fill="FFFFFF"/>
        <w:spacing w:before="240" w:beforeAutospacing="0" w:after="240" w:afterAutospacing="0"/>
        <w:ind w:firstLine="567"/>
        <w:contextualSpacing/>
        <w:jc w:val="center"/>
        <w:rPr>
          <w:b/>
          <w:sz w:val="28"/>
          <w:szCs w:val="28"/>
        </w:rPr>
      </w:pPr>
      <w:r w:rsidRPr="008D1D91">
        <w:rPr>
          <w:b/>
          <w:sz w:val="28"/>
          <w:szCs w:val="28"/>
          <w:lang w:val="en-US"/>
        </w:rPr>
        <w:t>III</w:t>
      </w:r>
      <w:r w:rsidRPr="008D1D91">
        <w:rPr>
          <w:b/>
          <w:sz w:val="28"/>
          <w:szCs w:val="28"/>
        </w:rPr>
        <w:t>. Подготовка проекта акта, составление сводного отчета и проведение по ним публичных консультаций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17. Разработчик в случае приятия решения о начале подготовки проекта акта разрабатывает проект акта и составляет сводный отчет.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18. Сводный отчет, за исключением случаев, установленных пунктом 19 настоящего Порядка, составляется по форме</w:t>
      </w:r>
      <w:r>
        <w:t xml:space="preserve"> (приложение №2 к Порядку)</w:t>
      </w:r>
      <w:r w:rsidRPr="00A16C2F">
        <w:t>, подписывается разработчиком и должен содержать: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3" w:name="P79"/>
      <w:bookmarkEnd w:id="3"/>
      <w:r w:rsidRPr="00A16C2F">
        <w:t>1) информацию о разработчике, в том числе контактные данные;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2) наименование проекта акта;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3)</w:t>
      </w:r>
      <w:r>
        <w:t> </w:t>
      </w:r>
      <w:r w:rsidRPr="00A16C2F">
        <w:t>результаты размещения уведомления</w:t>
      </w:r>
      <w:r>
        <w:t xml:space="preserve"> </w:t>
      </w:r>
      <w:r w:rsidRPr="00A16C2F">
        <w:t xml:space="preserve">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A16C2F">
        <w:t xml:space="preserve"> и на официальном портале (за</w:t>
      </w:r>
      <w:r>
        <w:t xml:space="preserve">  </w:t>
      </w:r>
      <w:r w:rsidRPr="00A16C2F">
        <w:t xml:space="preserve">  исключением случаев, когда проведение данного этапа оценки не требуется в соответствии с пунктом 10 настоящего Порядк</w:t>
      </w:r>
      <w:r>
        <w:t>а);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4) описание проблем, для решения которых разработан проект акта, и их негативных эффектов (последствий);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5) перечень возможных способов решения таких проблем, в том числе без введения нового правового регулирования. При этом в указанный перечень подлежат обязательному включению все способы решения проблем, которые содержались в уведомлении, а также были предложены в ходе публичных консультаций по такому уведомлению (если уведомление составлялось);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lastRenderedPageBreak/>
        <w:t>6) обоснование выбора способа решения проблемы в сопоставлении с иными возможными способами ее решения: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7) индикаторы решения каждой из указанных проблем, их актуальные и прогнозируемые значения или иные способы (методы) оценки динамики решения проблем;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8) обоснование наличия у разработчика полномочий на принятие муниципального нормативного правового акта, проект которого разработан, а если проект акта разработан для его принятия иным органом, лицом - обоснование наличия таких полномочий у такого органа, лица;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9) перечень обязанностей субъектов предпринимательской и инвестиционной деятельности, устанавливаемых или изменяемых предлагаемым регулированием, и оценку расходов на их выполнение;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10)  оценку иных расходов субъектов предпринимательской и инвестиционной деятельности, бюджета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A16C2F">
        <w:t>, связанных с введением предлагаемого регулирования;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11) обоснование необходимости установления предусмотренного проектом акта переходного периода или отсрочки вступления в силу муниципального нормативного правового акта.</w:t>
      </w:r>
    </w:p>
    <w:p w:rsidR="00F948F2" w:rsidRDefault="00F948F2" w:rsidP="00F948F2">
      <w:pPr>
        <w:pStyle w:val="ConsPlusNormal"/>
        <w:ind w:firstLine="567"/>
        <w:jc w:val="both"/>
      </w:pPr>
      <w:r>
        <w:t xml:space="preserve">12) </w:t>
      </w:r>
      <w:r w:rsidRPr="00A16C2F">
        <w:t>результаты публичных консультаций по проекту акта и сводному отчету</w:t>
      </w:r>
      <w:r>
        <w:t xml:space="preserve">, </w:t>
      </w:r>
      <w:r w:rsidRPr="00A16C2F">
        <w:t xml:space="preserve">за исключением случаев, когда проведение указанных публичных консультаций не требуется в соответствии с пунктом </w:t>
      </w:r>
      <w:r>
        <w:t>22</w:t>
      </w:r>
      <w:r w:rsidRPr="00A16C2F">
        <w:t xml:space="preserve"> настоящего Порядка.</w:t>
      </w:r>
    </w:p>
    <w:p w:rsidR="00F948F2" w:rsidRDefault="00F948F2" w:rsidP="00F948F2">
      <w:pPr>
        <w:pStyle w:val="ConsPlusNormal"/>
        <w:ind w:firstLine="567"/>
        <w:jc w:val="both"/>
      </w:pPr>
      <w:bookmarkStart w:id="4" w:name="P111"/>
      <w:bookmarkEnd w:id="4"/>
      <w:r>
        <w:t>19</w:t>
      </w:r>
      <w:r w:rsidRPr="00A16C2F">
        <w:t xml:space="preserve">. После составления сводного отчета разработчик осуществляет согласование проекта акта и обеспечивает прохождение правовой, антикоррупционной экспертиз проекта акта в соответствии с муниципальными нормативными правовыми актами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A16C2F">
        <w:t xml:space="preserve">. </w:t>
      </w:r>
    </w:p>
    <w:p w:rsidR="00F948F2" w:rsidRDefault="00F948F2" w:rsidP="00F948F2">
      <w:pPr>
        <w:pStyle w:val="ConsPlusNormal"/>
        <w:ind w:firstLine="567"/>
        <w:jc w:val="both"/>
      </w:pPr>
      <w:r w:rsidRPr="00A16C2F">
        <w:t>До проведения вышеуказанных экспертиз без замечаний к проекту акта дальнейшее прохождение процедуры оценки в соответствии с настоящим Порядком не допускается.</w:t>
      </w:r>
    </w:p>
    <w:p w:rsidR="00F948F2" w:rsidRPr="00D04A05" w:rsidRDefault="00F948F2" w:rsidP="00F948F2">
      <w:pPr>
        <w:pStyle w:val="ConsPlusNormal"/>
        <w:ind w:firstLine="567"/>
        <w:jc w:val="both"/>
        <w:rPr>
          <w:i/>
          <w:sz w:val="24"/>
          <w:szCs w:val="24"/>
        </w:rPr>
      </w:pPr>
      <w:r w:rsidRPr="00D04A05">
        <w:rPr>
          <w:i/>
          <w:sz w:val="24"/>
          <w:szCs w:val="24"/>
        </w:rPr>
        <w:t>(Из содержани</w:t>
      </w:r>
      <w:r>
        <w:rPr>
          <w:i/>
          <w:sz w:val="24"/>
          <w:szCs w:val="24"/>
        </w:rPr>
        <w:t>я</w:t>
      </w:r>
      <w:r w:rsidRPr="00D04A05">
        <w:rPr>
          <w:i/>
          <w:sz w:val="24"/>
          <w:szCs w:val="24"/>
        </w:rPr>
        <w:t xml:space="preserve"> данного пункта следует, что проект акта сначала проходит согласование и получает положительное заключение (визу) от всех участников согласования, и только после этого разработчик размещает проект акта и сводный отчет на официальном сайте и на официальном портале для проведения ПК). 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5" w:name="P116"/>
      <w:bookmarkEnd w:id="5"/>
      <w:r w:rsidRPr="00A16C2F">
        <w:t>2</w:t>
      </w:r>
      <w:r>
        <w:t>0</w:t>
      </w:r>
      <w:r w:rsidRPr="00A16C2F">
        <w:t xml:space="preserve">. На основе формы бланка опросного листа и примерного перечня вопросов в нем, разработчик готовит бланк опросного листа. Перечень вопросов в бланке опросного листа определяет разработчик. Бланк опросного листа не готовится в случаях, </w:t>
      </w:r>
      <w:r w:rsidRPr="001B21BE">
        <w:t>предусмотренных пунктом 22 настоящего</w:t>
      </w:r>
      <w:r w:rsidRPr="00A16C2F">
        <w:t xml:space="preserve"> Порядка.</w:t>
      </w:r>
    </w:p>
    <w:p w:rsidR="00F948F2" w:rsidRPr="00A16C2F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P118"/>
      <w:bookmarkEnd w:id="6"/>
      <w:r w:rsidRPr="00A16C2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16C2F">
        <w:rPr>
          <w:sz w:val="28"/>
          <w:szCs w:val="28"/>
        </w:rPr>
        <w:t xml:space="preserve">. Проект акта, сводный отчет и бланк опросного листа размещаются разработчиком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16C2F">
        <w:rPr>
          <w:sz w:val="28"/>
          <w:szCs w:val="28"/>
        </w:rPr>
        <w:t xml:space="preserve"> и на официальном портале для проведения публичных консультаций по проекту акта, сводному отчету вместе с информационным сообщением о проведении публичных консультаций по проекту акта, сводному отчету, в котором указывается срок проведения публичных консультаций, контактные данные разработчика, а также способы направления участниками публичных консультаций своих мнений по вопросам, обсуждаемым в ходе публичных консультаций, в том числе содержится указание на то, </w:t>
      </w:r>
      <w:r>
        <w:rPr>
          <w:sz w:val="28"/>
          <w:szCs w:val="28"/>
        </w:rPr>
        <w:t>что участники публичных консультаций могут направлять свои мнения посредством размещения комментариев на странице официального портала, на которой размещено данное информационное сообщение.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7" w:name="P119"/>
      <w:bookmarkEnd w:id="7"/>
      <w:r w:rsidRPr="00A16C2F">
        <w:lastRenderedPageBreak/>
        <w:t>2</w:t>
      </w:r>
      <w:r>
        <w:t>2</w:t>
      </w:r>
      <w:r w:rsidRPr="00A16C2F">
        <w:t>. Публичные консультации по проекту акта, сводному отчету не проводятся в следующих случаях</w:t>
      </w:r>
      <w:r>
        <w:t>:</w:t>
      </w:r>
    </w:p>
    <w:p w:rsidR="00F948F2" w:rsidRPr="00B64DC5" w:rsidRDefault="00F948F2" w:rsidP="00F948F2">
      <w:pPr>
        <w:pStyle w:val="aa"/>
        <w:spacing w:before="0" w:beforeAutospacing="0" w:after="0" w:afterAutospacing="0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B64DC5">
        <w:rPr>
          <w:rFonts w:eastAsia="Courier New"/>
          <w:color w:val="000000"/>
          <w:sz w:val="28"/>
          <w:szCs w:val="28"/>
        </w:rPr>
        <w:t xml:space="preserve">1) если проект акта приводится в соответствие с </w:t>
      </w:r>
      <w:r>
        <w:rPr>
          <w:rFonts w:eastAsia="Courier New"/>
          <w:color w:val="000000"/>
          <w:sz w:val="28"/>
          <w:szCs w:val="28"/>
        </w:rPr>
        <w:t>нормативным правовым актом Российской Федерации или нормативным правовым актом Новосибирской области,</w:t>
      </w:r>
      <w:r w:rsidRPr="00B64DC5">
        <w:rPr>
          <w:rFonts w:eastAsia="Courier New"/>
          <w:color w:val="000000"/>
          <w:sz w:val="28"/>
          <w:szCs w:val="28"/>
        </w:rPr>
        <w:t xml:space="preserve"> при этом установление новых обязанностей или изменение ранее предусмотренных </w:t>
      </w:r>
      <w:r>
        <w:rPr>
          <w:rFonts w:eastAsia="Courier New"/>
          <w:color w:val="000000"/>
          <w:sz w:val="28"/>
          <w:szCs w:val="28"/>
        </w:rPr>
        <w:t xml:space="preserve">муниципальными нормативными актами администрации </w:t>
      </w:r>
      <w:proofErr w:type="spellStart"/>
      <w:r>
        <w:rPr>
          <w:rFonts w:eastAsia="Courier New"/>
          <w:color w:val="000000"/>
          <w:sz w:val="28"/>
          <w:szCs w:val="28"/>
        </w:rPr>
        <w:t>Болотнинского</w:t>
      </w:r>
      <w:proofErr w:type="spellEnd"/>
      <w:r>
        <w:rPr>
          <w:rFonts w:eastAsia="Courier New"/>
          <w:color w:val="000000"/>
          <w:sz w:val="28"/>
          <w:szCs w:val="28"/>
        </w:rPr>
        <w:t xml:space="preserve"> района Новосибирской области, </w:t>
      </w:r>
      <w:r w:rsidRPr="00B64DC5">
        <w:rPr>
          <w:rFonts w:eastAsia="Courier New"/>
          <w:color w:val="000000"/>
          <w:sz w:val="28"/>
          <w:szCs w:val="28"/>
        </w:rPr>
        <w:t xml:space="preserve">обязанностей субъектов предпринимательской и инвестиционной деятельности на обязанности, установленные </w:t>
      </w:r>
      <w:r>
        <w:rPr>
          <w:rFonts w:eastAsia="Courier New"/>
          <w:color w:val="000000"/>
          <w:sz w:val="28"/>
          <w:szCs w:val="28"/>
        </w:rPr>
        <w:t>нормативными правовыми актами Российской Федерации или нормативными правовыми актами Новосибирской области</w:t>
      </w:r>
      <w:r w:rsidRPr="00B64DC5">
        <w:rPr>
          <w:rFonts w:eastAsia="Courier New"/>
          <w:color w:val="000000"/>
          <w:sz w:val="28"/>
          <w:szCs w:val="28"/>
        </w:rPr>
        <w:t xml:space="preserve">, </w:t>
      </w:r>
      <w:r w:rsidRPr="00CB14FE">
        <w:rPr>
          <w:rFonts w:eastAsia="Courier New"/>
          <w:color w:val="000000"/>
          <w:sz w:val="28"/>
          <w:szCs w:val="28"/>
        </w:rPr>
        <w:t xml:space="preserve">являются для </w:t>
      </w:r>
      <w:r>
        <w:rPr>
          <w:rFonts w:eastAsia="Courier New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eastAsia="Courier New"/>
          <w:color w:val="000000"/>
          <w:sz w:val="28"/>
          <w:szCs w:val="28"/>
        </w:rPr>
        <w:t>Болотнинского</w:t>
      </w:r>
      <w:proofErr w:type="spellEnd"/>
      <w:r>
        <w:rPr>
          <w:rFonts w:eastAsia="Courier New"/>
          <w:color w:val="000000"/>
          <w:sz w:val="28"/>
          <w:szCs w:val="28"/>
        </w:rPr>
        <w:t xml:space="preserve"> района Новосибирской области</w:t>
      </w:r>
      <w:r w:rsidRPr="00CB14FE">
        <w:rPr>
          <w:rFonts w:eastAsia="Courier New"/>
          <w:color w:val="000000"/>
          <w:sz w:val="28"/>
          <w:szCs w:val="28"/>
        </w:rPr>
        <w:t xml:space="preserve"> обязательным</w:t>
      </w:r>
      <w:r w:rsidRPr="00B64DC5">
        <w:rPr>
          <w:rFonts w:eastAsia="Courier New"/>
          <w:color w:val="000000"/>
          <w:sz w:val="28"/>
          <w:szCs w:val="28"/>
        </w:rPr>
        <w:t xml:space="preserve">, а также при условии, что вводимые обязанности идентичны по содержанию обязанностям, предусмотренным в </w:t>
      </w:r>
      <w:r>
        <w:rPr>
          <w:rFonts w:eastAsia="Courier New"/>
          <w:color w:val="000000"/>
          <w:sz w:val="28"/>
          <w:szCs w:val="28"/>
        </w:rPr>
        <w:t>нормативных правовых актах Российской Федерации или нормативных правовых актах Новосибирской области</w:t>
      </w:r>
      <w:r w:rsidRPr="00B64DC5">
        <w:rPr>
          <w:rFonts w:eastAsia="Courier New"/>
          <w:color w:val="000000"/>
          <w:sz w:val="28"/>
          <w:szCs w:val="28"/>
        </w:rPr>
        <w:t>, в том числе распространяются на тех же субъектов, применительно к тем же правоотношениям</w:t>
      </w:r>
      <w:r>
        <w:rPr>
          <w:rFonts w:eastAsia="Courier New"/>
          <w:color w:val="000000"/>
          <w:sz w:val="28"/>
          <w:szCs w:val="28"/>
        </w:rPr>
        <w:t>;</w:t>
      </w:r>
    </w:p>
    <w:p w:rsidR="00F948F2" w:rsidRPr="005E4CBB" w:rsidRDefault="00F948F2" w:rsidP="00F948F2">
      <w:pPr>
        <w:pStyle w:val="ConsPlusNormal"/>
        <w:ind w:firstLine="567"/>
        <w:jc w:val="both"/>
        <w:rPr>
          <w:color w:val="000000"/>
        </w:rPr>
      </w:pPr>
      <w:r w:rsidRPr="005E4CBB">
        <w:rPr>
          <w:color w:val="000000"/>
        </w:rPr>
        <w:t xml:space="preserve">2) если проект акта подготовлен в связи с заключением уполномоченного подразделения об экспертизе и исчерпывается изменением положений муниципального нормативного правового акта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Болотнинского</w:t>
      </w:r>
      <w:proofErr w:type="spellEnd"/>
      <w:r>
        <w:rPr>
          <w:color w:val="000000"/>
        </w:rPr>
        <w:t xml:space="preserve"> района Новосибирской области</w:t>
      </w:r>
      <w:r>
        <w:t xml:space="preserve"> </w:t>
      </w:r>
      <w:r w:rsidRPr="005E4CBB">
        <w:rPr>
          <w:color w:val="000000"/>
        </w:rPr>
        <w:t>в соответствии с вышеуказанным заключением</w:t>
      </w:r>
      <w:r>
        <w:rPr>
          <w:color w:val="000000"/>
        </w:rPr>
        <w:t>.</w:t>
      </w:r>
    </w:p>
    <w:p w:rsidR="00F948F2" w:rsidRPr="0017459A" w:rsidRDefault="00F948F2" w:rsidP="00F948F2">
      <w:pPr>
        <w:pStyle w:val="ConsPlusNormal"/>
        <w:ind w:firstLine="567"/>
        <w:jc w:val="both"/>
      </w:pPr>
      <w:r w:rsidRPr="00A16C2F">
        <w:t>2</w:t>
      </w:r>
      <w:r>
        <w:t>3</w:t>
      </w:r>
      <w:r w:rsidRPr="00A16C2F">
        <w:t xml:space="preserve">. Не позднее одного рабочего дня после размещения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A16C2F">
        <w:t xml:space="preserve"> документов, указанных в </w:t>
      </w:r>
      <w:r w:rsidRPr="0017459A">
        <w:t>пункте 21 настоящего Порядка, разработчик извещает о начале публичных консультаций по проекту акта, сводному отчету с указанием адреса страниц в сети «Интернет», на которых они размещены:</w:t>
      </w:r>
    </w:p>
    <w:p w:rsidR="00F948F2" w:rsidRPr="0017459A" w:rsidRDefault="00F948F2" w:rsidP="00F948F2">
      <w:pPr>
        <w:pStyle w:val="ConsPlusNormal"/>
        <w:ind w:firstLine="567"/>
        <w:jc w:val="both"/>
      </w:pPr>
      <w:r w:rsidRPr="0017459A">
        <w:t>1) органы и лиц, которые указаны в пункте 13 настоящего Порядка;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17459A">
        <w:t>2) органы и лиц, которые направили свои замечания и предложения в ходе публичных консультаций по уведомлению (в случаях его составления).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2</w:t>
      </w:r>
      <w:r>
        <w:t>4</w:t>
      </w:r>
      <w:r w:rsidRPr="00A16C2F">
        <w:t xml:space="preserve">. Срок проведения публичных консультаций по проекту акта, сводному отчету устанавливается с учетом положений </w:t>
      </w:r>
      <w:r w:rsidRPr="0017459A">
        <w:t>пункта 25 настоящего Порядка в следующих пределах:</w:t>
      </w:r>
    </w:p>
    <w:p w:rsidR="00F948F2" w:rsidRDefault="00F948F2" w:rsidP="00F948F2">
      <w:pPr>
        <w:pStyle w:val="ConsPlusNormal"/>
        <w:ind w:firstLine="567"/>
        <w:jc w:val="both"/>
      </w:pPr>
      <w:bookmarkStart w:id="8" w:name="P126"/>
      <w:bookmarkEnd w:id="8"/>
      <w:r w:rsidRPr="00A16C2F">
        <w:t xml:space="preserve">1) не менее 15 рабочих дней, если проект акта содержит положения, относящиеся к высокой степени регулирующего воздействия, в связи </w:t>
      </w:r>
      <w:r w:rsidRPr="0017459A">
        <w:t>с тем, что устанавливает новые обязанности субъектов предпринимательской и инвестиционной</w:t>
      </w:r>
      <w:r w:rsidRPr="00A16C2F">
        <w:t xml:space="preserve"> деятельности;</w:t>
      </w:r>
      <w:bookmarkStart w:id="9" w:name="P131"/>
      <w:bookmarkEnd w:id="9"/>
    </w:p>
    <w:p w:rsidR="00F948F2" w:rsidRPr="00623E75" w:rsidRDefault="00F948F2" w:rsidP="00F948F2">
      <w:pPr>
        <w:pStyle w:val="ConsPlusNormal"/>
        <w:ind w:firstLine="567"/>
        <w:jc w:val="both"/>
      </w:pPr>
      <w:r w:rsidRPr="00623E75">
        <w:t xml:space="preserve">2) не менее 10 рабочих дней, если проект акта содержит положения, относящиеся к средней степени регулирующего воздействия в связи с тем, что </w:t>
      </w:r>
      <w:r w:rsidRPr="00CB14FE">
        <w:t xml:space="preserve">изменяет ранее предусмотренные </w:t>
      </w:r>
      <w:r w:rsidRPr="00623E75">
        <w:t>муниципальными правовыми актами</w:t>
      </w:r>
      <w:r>
        <w:t xml:space="preserve"> 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623E75">
        <w:t xml:space="preserve"> </w:t>
      </w:r>
      <w:r w:rsidRPr="00CB14FE">
        <w:t>обязанности субъектов предпринимательской и инвестиционной деятельности, кроме уменьшения количества осуществляемых действий, представляемых документов (сведений), не сопряженного с одновременным установлением новых осуществляемых действий, представляемых документов (сведений)</w:t>
      </w:r>
      <w:r>
        <w:t>;</w:t>
      </w:r>
    </w:p>
    <w:p w:rsidR="00F948F2" w:rsidRPr="00623E75" w:rsidRDefault="00F948F2" w:rsidP="00F948F2">
      <w:pPr>
        <w:pStyle w:val="ConsPlusNormal"/>
        <w:ind w:firstLine="567"/>
        <w:jc w:val="both"/>
      </w:pPr>
      <w:r w:rsidRPr="00623E75">
        <w:t xml:space="preserve"> 3) не менее 7 рабочих дней, если проект акта содержит положения, относящиеся к низкой степени регулирующего воздействия, а именно:</w:t>
      </w:r>
    </w:p>
    <w:p w:rsidR="00F948F2" w:rsidRPr="00623E75" w:rsidRDefault="00F948F2" w:rsidP="00F948F2">
      <w:pPr>
        <w:pStyle w:val="ConsPlusNormal"/>
        <w:ind w:firstLine="567"/>
        <w:jc w:val="both"/>
      </w:pPr>
      <w:proofErr w:type="gramStart"/>
      <w:r w:rsidRPr="00623E75">
        <w:t>а</w:t>
      </w:r>
      <w:proofErr w:type="gramEnd"/>
      <w:r w:rsidRPr="00623E75">
        <w:t xml:space="preserve">) </w:t>
      </w:r>
      <w:r w:rsidRPr="00623E75">
        <w:rPr>
          <w:color w:val="000000"/>
          <w:kern w:val="24"/>
        </w:rPr>
        <w:t>уменьшает количество действий, осуществляемых субъектами предпринимательской и инвестиционной деятельности, представляемых ими документов (сведений), если это не сопряжено с одновременным установлением новых осуществляемых ими действий, представляемых документов (сведений)</w:t>
      </w:r>
      <w:r>
        <w:rPr>
          <w:color w:val="000000"/>
          <w:kern w:val="24"/>
        </w:rPr>
        <w:t>;</w:t>
      </w:r>
      <w:r w:rsidRPr="00623E75">
        <w:t xml:space="preserve"> </w:t>
      </w:r>
    </w:p>
    <w:p w:rsidR="00F948F2" w:rsidRPr="00623E75" w:rsidRDefault="00F948F2" w:rsidP="00F948F2">
      <w:pPr>
        <w:pStyle w:val="ConsPlusNormal"/>
        <w:ind w:firstLine="567"/>
        <w:jc w:val="both"/>
      </w:pPr>
      <w:proofErr w:type="gramStart"/>
      <w:r w:rsidRPr="00623E75">
        <w:lastRenderedPageBreak/>
        <w:t>в</w:t>
      </w:r>
      <w:proofErr w:type="gramEnd"/>
      <w:r w:rsidRPr="00623E75">
        <w:t xml:space="preserve">) содержит иные положения, не предусмотренные </w:t>
      </w:r>
      <w:hyperlink w:anchor="P126" w:history="1">
        <w:r w:rsidRPr="00623E75">
          <w:t>подпунктами 1</w:t>
        </w:r>
      </w:hyperlink>
      <w:r w:rsidRPr="00623E75">
        <w:t xml:space="preserve">, </w:t>
      </w:r>
      <w:hyperlink w:anchor="P131" w:history="1">
        <w:r w:rsidRPr="00623E75">
          <w:t>2</w:t>
        </w:r>
      </w:hyperlink>
      <w:r w:rsidRPr="00623E75">
        <w:t xml:space="preserve"> настоящего пункта, однако подлежит оценке в соответствии с настоящим Порядком.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10" w:name="P136"/>
      <w:bookmarkEnd w:id="10"/>
      <w:r w:rsidRPr="00A16C2F">
        <w:t>2</w:t>
      </w:r>
      <w:r>
        <w:t>5</w:t>
      </w:r>
      <w:r w:rsidRPr="00A16C2F">
        <w:t>. Если проект акта содержит положения, относящиеся к разным степеням регулирующего воздействия, то срок публичных консультаций по проекту акта, сводному отчету определяется по положению проекта акта, относящемуся к более высокой степени регулирующего воздействия.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2</w:t>
      </w:r>
      <w:r>
        <w:t>6</w:t>
      </w:r>
      <w:r w:rsidRPr="00A16C2F">
        <w:t>.</w:t>
      </w:r>
      <w:r>
        <w:t> </w:t>
      </w:r>
      <w:r w:rsidRPr="00A16C2F">
        <w:t xml:space="preserve">Течение срока проведения публичных консультаций начинается на следующий рабочий день после размещения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  <w:r w:rsidRPr="00A16C2F">
        <w:t xml:space="preserve">документов, указанных в </w:t>
      </w:r>
      <w:r w:rsidRPr="0017459A">
        <w:t>пункте 21 настоящего</w:t>
      </w:r>
      <w:r w:rsidRPr="00A16C2F">
        <w:t xml:space="preserve"> Порядка.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1B0F17">
        <w:t>2</w:t>
      </w:r>
      <w:r>
        <w:t>7</w:t>
      </w:r>
      <w:r w:rsidRPr="001B0F17">
        <w:t xml:space="preserve">. Срок проведения публичных консультаций по проекту акта, сводному отчету может быть продлен по решению разработчика на срок не более 20 рабочих дней. Информация о продлении срока проведения публичных консультаций размещается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1B0F17">
        <w:t xml:space="preserve"> и на официальном </w:t>
      </w:r>
      <w:r>
        <w:t>портале</w:t>
      </w:r>
      <w:r w:rsidRPr="001B0F17">
        <w:t xml:space="preserve">, а также не позднее следующего рабочего дня после ее размещения </w:t>
      </w:r>
      <w:r>
        <w:t xml:space="preserve">на </w:t>
      </w:r>
      <w:r w:rsidRPr="001B0F17">
        <w:t xml:space="preserve">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области, </w:t>
      </w:r>
      <w:r w:rsidRPr="001B0F17">
        <w:t>доводится до сведения лиц, которые</w:t>
      </w:r>
      <w:r w:rsidRPr="00A16C2F">
        <w:t xml:space="preserve"> уведомлялись о начале проведения публичных консультаций по проекту акта, сводному отчету.</w:t>
      </w:r>
    </w:p>
    <w:p w:rsidR="00F948F2" w:rsidRPr="00216E14" w:rsidRDefault="00F948F2" w:rsidP="00F948F2">
      <w:pPr>
        <w:pStyle w:val="ConsPlusNormal"/>
        <w:ind w:firstLine="567"/>
        <w:jc w:val="both"/>
      </w:pPr>
      <w:r w:rsidRPr="00216E14">
        <w:t xml:space="preserve">28. </w:t>
      </w:r>
      <w:bookmarkStart w:id="11" w:name="P140"/>
      <w:bookmarkEnd w:id="11"/>
      <w:r w:rsidRPr="00216E14">
        <w:t xml:space="preserve">По итогам проведения публичных консультаций по проекту акта, сводному отчету разработчик обязан рассмотреть все замечания и предложения, поступившие в установленный срок, в том числе в форме </w:t>
      </w:r>
      <w:r w:rsidRPr="0017459A">
        <w:t>коммента</w:t>
      </w:r>
      <w:r w:rsidRPr="00216E14">
        <w:t xml:space="preserve">рия на странице официального портала, где размещены документы для публичных консультаций, и в течение 5 рабочих дней со дня окончания публичных консультаций дополнить сводный отчет  </w:t>
      </w:r>
      <w:r>
        <w:t xml:space="preserve">результатами публичных консультаций в виде сводки замечаний и предложений </w:t>
      </w:r>
      <w:r w:rsidRPr="00216E14">
        <w:t xml:space="preserve">с указанием сведений об органах и лицах, которые были извещены о начале публичных консультаций по проекту акта, сводному отчету, органах и лицах, представивших замечания и предложения, а также об учете или причинах отклонения каждого замечания, предложения. </w:t>
      </w:r>
    </w:p>
    <w:p w:rsidR="00F948F2" w:rsidRPr="00216E14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2" w:name="P143"/>
      <w:bookmarkEnd w:id="12"/>
      <w:r w:rsidRPr="00216E14">
        <w:rPr>
          <w:sz w:val="28"/>
          <w:szCs w:val="28"/>
        </w:rPr>
        <w:t>29. После составления сводки замечаний и предложений разработчик обязан в срок не более 10 рабочих дней доработать проект акта, за исключением случаев, когда замечаний и предложений по проекту акта не поступило или все они были мотивированно отклонены</w:t>
      </w:r>
      <w:r>
        <w:rPr>
          <w:sz w:val="28"/>
          <w:szCs w:val="28"/>
        </w:rPr>
        <w:t>.</w:t>
      </w:r>
    </w:p>
    <w:p w:rsidR="00F948F2" w:rsidRPr="00216E14" w:rsidRDefault="00F948F2" w:rsidP="00F948F2">
      <w:pPr>
        <w:pStyle w:val="ConsPlusNormal"/>
        <w:ind w:firstLine="567"/>
        <w:jc w:val="both"/>
      </w:pPr>
      <w:r w:rsidRPr="00216E14">
        <w:t xml:space="preserve">30. Доработанный проект акта (в случае его доработки), сводный отчет со сводкой замечаний и предложений, подготовленный в соответствии с пунктом 28 настоящего Порядка, подлежат размещению разработчиком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216E14">
        <w:t xml:space="preserve"> и на официальном портале не позднее 20 рабочих дней после </w:t>
      </w:r>
      <w:bookmarkStart w:id="13" w:name="P145"/>
      <w:bookmarkEnd w:id="13"/>
      <w:r w:rsidRPr="00216E14">
        <w:t>окончания публичных консультации по проекту акта и сводному отчету.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14" w:name="Par0"/>
      <w:bookmarkEnd w:id="14"/>
      <w:r w:rsidRPr="00216E14">
        <w:t xml:space="preserve">31. Не позднее следующего рабочего дня после размещения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  <w:r w:rsidRPr="00216E14">
        <w:t>документов, указанных в пункте</w:t>
      </w:r>
      <w:r w:rsidRPr="00A16C2F">
        <w:t xml:space="preserve"> 3</w:t>
      </w:r>
      <w:r>
        <w:t>0</w:t>
      </w:r>
      <w:r w:rsidRPr="00A16C2F">
        <w:t xml:space="preserve"> настоящего Порядка, разработчик направляет в уполномоченн</w:t>
      </w:r>
      <w:r>
        <w:t xml:space="preserve">ое структурное подразделение </w:t>
      </w:r>
      <w:r w:rsidRPr="00A16C2F">
        <w:t>для подготовк</w:t>
      </w:r>
      <w:r>
        <w:t>и</w:t>
      </w:r>
      <w:r w:rsidRPr="00A16C2F">
        <w:t xml:space="preserve"> заключения об оценке следующие документы:</w:t>
      </w:r>
    </w:p>
    <w:p w:rsidR="00F948F2" w:rsidRPr="00A16C2F" w:rsidRDefault="00F948F2" w:rsidP="00F948F2">
      <w:pPr>
        <w:pStyle w:val="ConsPlusNormal"/>
        <w:ind w:firstLine="567"/>
        <w:jc w:val="both"/>
      </w:pPr>
      <w:proofErr w:type="gramStart"/>
      <w:r w:rsidRPr="00A16C2F">
        <w:t>а</w:t>
      </w:r>
      <w:proofErr w:type="gramEnd"/>
      <w:r w:rsidRPr="00A16C2F">
        <w:t>) проект акта</w:t>
      </w:r>
      <w:r>
        <w:t>;</w:t>
      </w:r>
    </w:p>
    <w:p w:rsidR="00F948F2" w:rsidRPr="00A16C2F" w:rsidRDefault="00F948F2" w:rsidP="00F948F2">
      <w:pPr>
        <w:pStyle w:val="ConsPlusNormal"/>
        <w:ind w:firstLine="567"/>
        <w:jc w:val="both"/>
      </w:pPr>
      <w:proofErr w:type="gramStart"/>
      <w:r w:rsidRPr="00A16C2F">
        <w:t>б</w:t>
      </w:r>
      <w:proofErr w:type="gramEnd"/>
      <w:r w:rsidRPr="00A16C2F">
        <w:t>) сводный отчет</w:t>
      </w:r>
      <w:r>
        <w:t>;</w:t>
      </w:r>
    </w:p>
    <w:p w:rsidR="00F948F2" w:rsidRPr="00A16C2F" w:rsidRDefault="00F948F2" w:rsidP="00F948F2">
      <w:pPr>
        <w:pStyle w:val="ConsPlusNormal"/>
        <w:ind w:firstLine="567"/>
        <w:jc w:val="both"/>
      </w:pPr>
      <w:proofErr w:type="gramStart"/>
      <w:r>
        <w:t>в</w:t>
      </w:r>
      <w:proofErr w:type="gramEnd"/>
      <w:r w:rsidRPr="00A16C2F">
        <w:t xml:space="preserve">) уведомление (за исключением случаев, когда в соответствии с </w:t>
      </w:r>
      <w:hyperlink w:anchor="P67" w:history="1">
        <w:r w:rsidRPr="00A16C2F">
          <w:t>пунктом 10</w:t>
        </w:r>
      </w:hyperlink>
      <w:r w:rsidRPr="00A16C2F">
        <w:t xml:space="preserve"> настоящего Порядка данный документ не составляется);</w:t>
      </w:r>
    </w:p>
    <w:p w:rsidR="00F948F2" w:rsidRDefault="00F948F2" w:rsidP="00F948F2">
      <w:pPr>
        <w:pStyle w:val="ConsPlusNormal"/>
        <w:ind w:firstLine="567"/>
        <w:jc w:val="both"/>
      </w:pPr>
      <w:proofErr w:type="gramStart"/>
      <w:r>
        <w:lastRenderedPageBreak/>
        <w:t>г</w:t>
      </w:r>
      <w:proofErr w:type="gramEnd"/>
      <w:r w:rsidRPr="00A16C2F">
        <w:t xml:space="preserve">) сводку замечаний и предложений, подготовленную в соответствии с пунктом </w:t>
      </w:r>
      <w:r w:rsidRPr="00115BA2">
        <w:t>14 настоящего</w:t>
      </w:r>
      <w:r w:rsidRPr="00A16C2F">
        <w:t xml:space="preserve"> Порядка, с приложением писем, опросных листов, поступивших от уч</w:t>
      </w:r>
      <w:r>
        <w:t>астников публичных консультаций.</w:t>
      </w:r>
    </w:p>
    <w:p w:rsidR="00F948F2" w:rsidRPr="00A16C2F" w:rsidRDefault="00F948F2" w:rsidP="00F948F2">
      <w:pPr>
        <w:pStyle w:val="ConsPlusNormal"/>
        <w:ind w:firstLine="567"/>
        <w:jc w:val="both"/>
      </w:pPr>
    </w:p>
    <w:p w:rsidR="00F948F2" w:rsidRDefault="00F948F2" w:rsidP="00F948F2">
      <w:pPr>
        <w:ind w:firstLine="567"/>
        <w:jc w:val="center"/>
        <w:rPr>
          <w:b/>
          <w:sz w:val="28"/>
          <w:szCs w:val="28"/>
        </w:rPr>
      </w:pPr>
      <w:r w:rsidRPr="007E521F">
        <w:rPr>
          <w:b/>
          <w:sz w:val="28"/>
          <w:szCs w:val="28"/>
        </w:rPr>
        <w:t>IV. Подготовка заключения об оценке</w:t>
      </w:r>
    </w:p>
    <w:p w:rsidR="00F948F2" w:rsidRPr="007E521F" w:rsidRDefault="00F948F2" w:rsidP="00F948F2">
      <w:pPr>
        <w:ind w:firstLine="567"/>
        <w:jc w:val="center"/>
        <w:rPr>
          <w:b/>
          <w:sz w:val="28"/>
          <w:szCs w:val="28"/>
        </w:rPr>
      </w:pP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3</w:t>
      </w:r>
      <w:r>
        <w:t>2</w:t>
      </w:r>
      <w:r w:rsidRPr="00A16C2F">
        <w:t xml:space="preserve">. Заключение об оценке подготавливается и дается уполномоченным </w:t>
      </w:r>
      <w:r>
        <w:t>структурным подразделением (приложение №3 к Порядку).</w:t>
      </w:r>
      <w:r w:rsidRPr="00A16C2F">
        <w:t xml:space="preserve"> В случаях, предусмотренных </w:t>
      </w:r>
      <w:r w:rsidRPr="00115BA2">
        <w:t xml:space="preserve">пунктами 34, </w:t>
      </w:r>
      <w:hyperlink w:anchor="P160" w:history="1">
        <w:r w:rsidRPr="00115BA2">
          <w:t>3</w:t>
        </w:r>
      </w:hyperlink>
      <w:r w:rsidRPr="00115BA2">
        <w:t>5 настоящего Порядка, заключение об оценке не подготавливается.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3</w:t>
      </w:r>
      <w:r>
        <w:t>3</w:t>
      </w:r>
      <w:r w:rsidRPr="00A16C2F">
        <w:t xml:space="preserve">. Срок подготовки заключения об оценке составляет не более 20 рабочих дней. Течение указанного срока начинается на следующий рабочий день после получения уполномоченным </w:t>
      </w:r>
      <w:r>
        <w:t>структурным подразделением</w:t>
      </w:r>
      <w:r w:rsidRPr="00A16C2F">
        <w:t xml:space="preserve"> всех документов, предусмотренных </w:t>
      </w:r>
      <w:hyperlink w:anchor="P145" w:history="1">
        <w:r w:rsidRPr="00115BA2">
          <w:t>31</w:t>
        </w:r>
      </w:hyperlink>
      <w:r w:rsidRPr="00115BA2">
        <w:t xml:space="preserve"> н</w:t>
      </w:r>
      <w:r w:rsidRPr="00A16C2F">
        <w:t>астоящего Порядка.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15" w:name="P159"/>
      <w:bookmarkEnd w:id="15"/>
      <w:r w:rsidRPr="00A16C2F">
        <w:t>3</w:t>
      </w:r>
      <w:r>
        <w:t>4</w:t>
      </w:r>
      <w:r w:rsidRPr="00A16C2F">
        <w:t>. В случае если в уполномоченн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представлены не все документы, установленные настоящим Порядком, уполномоченн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уведомляет об этом разработчика в течение 3 рабочих дней со дня </w:t>
      </w:r>
      <w:r>
        <w:t>получения документов</w:t>
      </w:r>
      <w:r w:rsidRPr="00A16C2F">
        <w:t xml:space="preserve"> получения.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16" w:name="P160"/>
      <w:bookmarkEnd w:id="16"/>
      <w:r w:rsidRPr="00A16C2F">
        <w:t>3</w:t>
      </w:r>
      <w:r>
        <w:t>5</w:t>
      </w:r>
      <w:r w:rsidRPr="00A16C2F">
        <w:t>. В случае если представленные документы не соответствуют требованиям, предъявляемым к ним настоящим Порядком, или свидетельствуют о нарушении процедуры проведения оценки, предусмотренной настоящим Порядком, в том числе нарушении сроков проведения публичных консультаций, уполномоченн</w:t>
      </w:r>
      <w:r>
        <w:t>ое структурное подразделение</w:t>
      </w:r>
      <w:r w:rsidRPr="00A16C2F">
        <w:t xml:space="preserve"> в течение 10 рабочих дней со дня получения документов информирует об этом разработчика и возвращает ему документы для их доработки или устранения нарушений процедуры.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3</w:t>
      </w:r>
      <w:r>
        <w:t>6</w:t>
      </w:r>
      <w:r w:rsidRPr="00A16C2F">
        <w:t>. При подготовке заключения уполномоченн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вправе запрашивать дополнительную информацию, копии документов у разработчиков, у субъектов предпринимательской и инвестиционной деятельности и их объединений, иных лиц, органов, в том числе принимавших участие в публичных консультациях по уведомлению и (или) проекту акта, сводному отчету, проводить (организовывать) согласительные комиссии с участием перечисленных органов, лиц. 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3</w:t>
      </w:r>
      <w:r>
        <w:t>7</w:t>
      </w:r>
      <w:r w:rsidRPr="00A16C2F">
        <w:t xml:space="preserve">. </w:t>
      </w:r>
      <w:r>
        <w:t>У</w:t>
      </w:r>
      <w:r w:rsidRPr="00A16C2F">
        <w:t>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вправе привлекать внешних экспертов, научные и иные организации к подготовке заключения об оценке.</w:t>
      </w:r>
    </w:p>
    <w:p w:rsidR="00F948F2" w:rsidRPr="00A16C2F" w:rsidRDefault="00F948F2" w:rsidP="00F948F2">
      <w:pPr>
        <w:pStyle w:val="ConsPlusNormal"/>
        <w:ind w:firstLine="567"/>
        <w:jc w:val="both"/>
      </w:pPr>
      <w:r>
        <w:t>38</w:t>
      </w:r>
      <w:r w:rsidRPr="00A16C2F">
        <w:t>. Заключение об оценке составл</w:t>
      </w:r>
      <w:r>
        <w:t>яется по форме в виде приложения к настоящему Порядку</w:t>
      </w:r>
      <w:r w:rsidRPr="00A16C2F">
        <w:t xml:space="preserve"> и должно содержать следующие выводы: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17" w:name="P164"/>
      <w:bookmarkEnd w:id="17"/>
      <w:r w:rsidRPr="00A16C2F">
        <w:t xml:space="preserve">1) о наличии либо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A16C2F">
        <w:t>;</w:t>
      </w:r>
    </w:p>
    <w:p w:rsidR="00F948F2" w:rsidRPr="00A16C2F" w:rsidRDefault="00F948F2" w:rsidP="00F948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 соблюдении порядка проведения оценки проекта акта.</w:t>
      </w:r>
    </w:p>
    <w:p w:rsidR="00F948F2" w:rsidRPr="00A16C2F" w:rsidRDefault="00F948F2" w:rsidP="00F948F2">
      <w:pPr>
        <w:pStyle w:val="ConsPlusNormal"/>
        <w:ind w:firstLine="567"/>
        <w:jc w:val="both"/>
      </w:pPr>
      <w:r>
        <w:t>39</w:t>
      </w:r>
      <w:r w:rsidRPr="00A16C2F">
        <w:t xml:space="preserve">. В случае если в заключении об оценке сделан вывод о наличии в проекте акта хотя бы одного из положений, указанных в подпункте </w:t>
      </w:r>
      <w:r w:rsidRPr="00115BA2">
        <w:t>1 пункта 38 настоящего</w:t>
      </w:r>
      <w:r w:rsidRPr="00A16C2F">
        <w:t xml:space="preserve"> Порядка, или об отсутствии достаточного обоснования решения хотя бы одной из проблем, указанных в сводном отчете, предложенным способом правового регулирования, </w:t>
      </w:r>
      <w:r>
        <w:t>у</w:t>
      </w:r>
      <w:r w:rsidRPr="00A16C2F">
        <w:t>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вносит свои предложения по устранению выявленных недостатков проекта акта.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lastRenderedPageBreak/>
        <w:t>4</w:t>
      </w:r>
      <w:r>
        <w:t>0</w:t>
      </w:r>
      <w:r w:rsidRPr="00A16C2F">
        <w:t>. В заключении об оценке могут содержаться также иные замечания, предложения по проекту акта, сводному отчету.</w:t>
      </w:r>
    </w:p>
    <w:p w:rsidR="00F948F2" w:rsidRDefault="00F948F2" w:rsidP="00F948F2">
      <w:pPr>
        <w:pStyle w:val="ConsPlusNormal"/>
        <w:ind w:firstLine="567"/>
        <w:jc w:val="both"/>
      </w:pPr>
      <w:r w:rsidRPr="00A16C2F">
        <w:t>4</w:t>
      </w:r>
      <w:r>
        <w:t>1</w:t>
      </w:r>
      <w:r w:rsidRPr="00A16C2F">
        <w:t xml:space="preserve">. </w:t>
      </w:r>
      <w:r>
        <w:t>У</w:t>
      </w:r>
      <w:r w:rsidRPr="00A16C2F">
        <w:t>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не позднее следующего рабочего дня после подписания заключения об оценке размещает его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  <w:r w:rsidRPr="00A16C2F">
        <w:t>и на официальном портале</w:t>
      </w:r>
      <w:r>
        <w:t>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4</w:t>
      </w:r>
      <w:r>
        <w:t>2</w:t>
      </w:r>
      <w:r w:rsidRPr="00A16C2F">
        <w:t xml:space="preserve">. </w:t>
      </w:r>
      <w:r>
        <w:t>У</w:t>
      </w:r>
      <w:r w:rsidRPr="00A16C2F">
        <w:t>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в течение 3 рабочих дней после размещения заключения об оценке на официальном сайте </w:t>
      </w:r>
      <w:r>
        <w:t xml:space="preserve">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области, </w:t>
      </w:r>
      <w:r w:rsidRPr="00A16C2F">
        <w:t>направляет его разработчику.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18" w:name="P170"/>
      <w:bookmarkEnd w:id="18"/>
      <w:r w:rsidRPr="00A16C2F">
        <w:t>4</w:t>
      </w:r>
      <w:r>
        <w:t>3</w:t>
      </w:r>
      <w:r w:rsidRPr="00A16C2F">
        <w:t xml:space="preserve">. В течение 10 рабочих дней после получения заключения об оценке, содержащего выводы </w:t>
      </w:r>
      <w:r>
        <w:t>у</w:t>
      </w:r>
      <w:r w:rsidRPr="00A16C2F">
        <w:t>полномоченн</w:t>
      </w:r>
      <w:r>
        <w:t>ого</w:t>
      </w:r>
      <w:r w:rsidRPr="00A16C2F">
        <w:t xml:space="preserve"> </w:t>
      </w:r>
      <w:r>
        <w:t>структурного подразделения</w:t>
      </w:r>
      <w:r w:rsidRPr="00A16C2F">
        <w:t xml:space="preserve"> о наличии в проекте акта хотя бы одного из положений, указанных в </w:t>
      </w:r>
      <w:r w:rsidRPr="00115BA2">
        <w:t>подпункте 1 пункта 38 настоящего Порядка, или об отсутствии достаточного обоснования решения хотя</w:t>
      </w:r>
      <w:r w:rsidRPr="00A16C2F">
        <w:t xml:space="preserve"> бы одной из проблем, указанных в сводном отчете, предложенным способом правового регулирования, разработчик обязан представить мотивированный ответ на него. Мотивированный ответ может содержать как согласие с заключением об оценке, так и возражения по нему.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4</w:t>
      </w:r>
      <w:r>
        <w:t>4</w:t>
      </w:r>
      <w:r w:rsidRPr="00A16C2F">
        <w:t xml:space="preserve">. </w:t>
      </w:r>
      <w:r>
        <w:t>У</w:t>
      </w:r>
      <w:r w:rsidRPr="00A16C2F">
        <w:t>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рассматривает мотивированный ответ, направленный разработчиком, в течение 10 рабочих дней со дня его получения.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19" w:name="P172"/>
      <w:bookmarkEnd w:id="19"/>
      <w:r>
        <w:t>45</w:t>
      </w:r>
      <w:r w:rsidRPr="00A16C2F">
        <w:t xml:space="preserve">. В целях устранения неурегулированных разногласий по заключению об оценке </w:t>
      </w:r>
      <w:r>
        <w:t>у</w:t>
      </w:r>
      <w:r w:rsidRPr="00A16C2F">
        <w:t>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проводит совещания с участием разработчика. Дата, время и место его проведения определяются </w:t>
      </w:r>
      <w:r>
        <w:t>у</w:t>
      </w:r>
      <w:r w:rsidRPr="00A16C2F">
        <w:t>полномоченн</w:t>
      </w:r>
      <w:r>
        <w:t>ым</w:t>
      </w:r>
      <w:r w:rsidRPr="00A16C2F">
        <w:t xml:space="preserve"> </w:t>
      </w:r>
      <w:r>
        <w:t>структурным подразделением</w:t>
      </w:r>
      <w:r w:rsidRPr="00A16C2F">
        <w:t>. На совещании могут присутствовать участники публичных консультаций по проекту акта и сводному отчету, уведомлению, иные заинтересованные лица.</w:t>
      </w:r>
    </w:p>
    <w:p w:rsidR="00F948F2" w:rsidRPr="00A16C2F" w:rsidRDefault="00F948F2" w:rsidP="00F948F2">
      <w:pPr>
        <w:pStyle w:val="ConsPlusNormal"/>
        <w:ind w:firstLine="567"/>
        <w:jc w:val="both"/>
      </w:pPr>
      <w:bookmarkStart w:id="20" w:name="P173"/>
      <w:bookmarkEnd w:id="20"/>
      <w:r w:rsidRPr="00A16C2F">
        <w:t>4</w:t>
      </w:r>
      <w:r>
        <w:t>6</w:t>
      </w:r>
      <w:r w:rsidRPr="00A16C2F">
        <w:t xml:space="preserve">. По результатам совещания </w:t>
      </w:r>
      <w:r>
        <w:t>у</w:t>
      </w:r>
      <w:r w:rsidRPr="00A16C2F">
        <w:t>полномоченн</w:t>
      </w:r>
      <w:r>
        <w:t>ое</w:t>
      </w:r>
      <w:r w:rsidRPr="00A16C2F">
        <w:t xml:space="preserve"> </w:t>
      </w:r>
      <w:r>
        <w:t>структурное подразделение</w:t>
      </w:r>
      <w:r w:rsidRPr="00A16C2F">
        <w:t xml:space="preserve"> составляет протокол совещания, который подписывается присутствовавшими на совещании представителем </w:t>
      </w:r>
      <w:r>
        <w:t>у</w:t>
      </w:r>
      <w:r w:rsidRPr="00A16C2F">
        <w:t>полномоченн</w:t>
      </w:r>
      <w:r>
        <w:t>ого</w:t>
      </w:r>
      <w:r w:rsidRPr="00A16C2F">
        <w:t xml:space="preserve"> </w:t>
      </w:r>
      <w:r>
        <w:t>структурного подразделения</w:t>
      </w:r>
      <w:r w:rsidRPr="00A16C2F">
        <w:t xml:space="preserve"> и представителем разработчика не позднее 8 рабочих дней с даты его проведения.</w:t>
      </w:r>
    </w:p>
    <w:p w:rsidR="00F948F2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P174"/>
      <w:bookmarkEnd w:id="21"/>
      <w:r>
        <w:rPr>
          <w:sz w:val="28"/>
          <w:szCs w:val="28"/>
        </w:rPr>
        <w:t xml:space="preserve">47. В случае если по результатам совещания остались неурегулированные разногласия по проекту акта, разработанному администрацией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15BA2">
        <w:rPr>
          <w:sz w:val="28"/>
          <w:szCs w:val="28"/>
        </w:rPr>
        <w:t xml:space="preserve">, они подлежат рассмотрению на согласительном совещании </w:t>
      </w:r>
      <w:r>
        <w:rPr>
          <w:sz w:val="28"/>
          <w:szCs w:val="28"/>
        </w:rPr>
        <w:t xml:space="preserve">у главы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решение которого является окончательным и подлежит обязательному исполнению. Решение вышеуказанного должностного лица оформляется протоколом согласительного совещания.</w:t>
      </w:r>
    </w:p>
    <w:p w:rsidR="00F948F2" w:rsidRDefault="00F948F2" w:rsidP="00F948F2">
      <w:pPr>
        <w:pStyle w:val="ConsPlusNormal"/>
        <w:ind w:firstLine="567"/>
        <w:jc w:val="both"/>
      </w:pPr>
      <w:r>
        <w:t>48</w:t>
      </w:r>
      <w:r w:rsidRPr="00A16C2F">
        <w:t xml:space="preserve">. Доработка проекта акта, сводного отчета разработчиком производится в соответствии с </w:t>
      </w:r>
      <w:hyperlink w:anchor="P177" w:history="1">
        <w:r w:rsidRPr="00A16C2F">
          <w:t>разделом V</w:t>
        </w:r>
      </w:hyperlink>
      <w:r w:rsidRPr="00A16C2F">
        <w:t xml:space="preserve"> настоящего Порядка.</w:t>
      </w:r>
    </w:p>
    <w:p w:rsidR="00F948F2" w:rsidRDefault="00F948F2" w:rsidP="00F948F2">
      <w:pPr>
        <w:pStyle w:val="ConsPlusNormal"/>
        <w:ind w:firstLine="567"/>
        <w:jc w:val="both"/>
      </w:pPr>
    </w:p>
    <w:p w:rsidR="00F948F2" w:rsidRDefault="00F948F2" w:rsidP="00F948F2">
      <w:pPr>
        <w:pStyle w:val="ConsPlusNormal"/>
        <w:ind w:firstLine="567"/>
        <w:jc w:val="both"/>
      </w:pPr>
    </w:p>
    <w:p w:rsidR="00F948F2" w:rsidRDefault="00F948F2" w:rsidP="00F948F2">
      <w:pPr>
        <w:pStyle w:val="ConsPlusNormal"/>
        <w:ind w:firstLine="567"/>
        <w:jc w:val="both"/>
      </w:pPr>
    </w:p>
    <w:p w:rsidR="00F948F2" w:rsidRPr="00A16C2F" w:rsidRDefault="00F948F2" w:rsidP="00F948F2">
      <w:pPr>
        <w:pStyle w:val="ConsPlusNormal"/>
        <w:ind w:firstLine="567"/>
        <w:jc w:val="both"/>
      </w:pPr>
    </w:p>
    <w:p w:rsidR="00F948F2" w:rsidRPr="00A16C2F" w:rsidRDefault="00F948F2" w:rsidP="00F948F2">
      <w:pPr>
        <w:pStyle w:val="ConsPlusNormal"/>
        <w:ind w:firstLine="567"/>
        <w:jc w:val="center"/>
        <w:outlineLvl w:val="1"/>
        <w:rPr>
          <w:b/>
        </w:rPr>
      </w:pPr>
      <w:bookmarkStart w:id="22" w:name="P177"/>
      <w:bookmarkEnd w:id="22"/>
      <w:r w:rsidRPr="00A16C2F">
        <w:rPr>
          <w:b/>
        </w:rPr>
        <w:t>V. Доработка проекта акта, сводного отчета</w:t>
      </w:r>
    </w:p>
    <w:p w:rsidR="00F948F2" w:rsidRDefault="00F948F2" w:rsidP="00F948F2">
      <w:pPr>
        <w:pStyle w:val="ConsPlusNormal"/>
        <w:ind w:firstLine="567"/>
        <w:jc w:val="center"/>
        <w:rPr>
          <w:b/>
        </w:rPr>
      </w:pPr>
      <w:proofErr w:type="gramStart"/>
      <w:r w:rsidRPr="00A16C2F">
        <w:rPr>
          <w:b/>
        </w:rPr>
        <w:t>разработчиком</w:t>
      </w:r>
      <w:proofErr w:type="gramEnd"/>
      <w:r w:rsidRPr="00A16C2F">
        <w:rPr>
          <w:b/>
        </w:rPr>
        <w:t xml:space="preserve"> </w:t>
      </w:r>
      <w:r>
        <w:rPr>
          <w:b/>
        </w:rPr>
        <w:t xml:space="preserve">– администрацией </w:t>
      </w:r>
    </w:p>
    <w:p w:rsidR="00F948F2" w:rsidRDefault="00F948F2" w:rsidP="00F948F2">
      <w:pPr>
        <w:pStyle w:val="ConsPlusNormal"/>
        <w:ind w:firstLine="567"/>
        <w:jc w:val="center"/>
        <w:rPr>
          <w:b/>
        </w:rPr>
      </w:pP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</w:t>
      </w:r>
    </w:p>
    <w:p w:rsidR="00F948F2" w:rsidRDefault="00F948F2" w:rsidP="00F948F2">
      <w:pPr>
        <w:pStyle w:val="ConsPlusNormal"/>
        <w:ind w:firstLine="567"/>
        <w:jc w:val="center"/>
        <w:rPr>
          <w:b/>
        </w:rPr>
      </w:pPr>
    </w:p>
    <w:p w:rsidR="00F948F2" w:rsidRPr="00A16C2F" w:rsidRDefault="00F948F2" w:rsidP="00F948F2">
      <w:pPr>
        <w:pStyle w:val="ConsPlusNormal"/>
        <w:ind w:firstLine="567"/>
        <w:jc w:val="both"/>
      </w:pPr>
      <w:r>
        <w:t>49</w:t>
      </w:r>
      <w:r w:rsidRPr="00A16C2F">
        <w:t xml:space="preserve">. Доработка проекта акта, сводного отчета (в части, установленной </w:t>
      </w:r>
      <w:hyperlink w:anchor="P103" w:history="1">
        <w:r w:rsidRPr="00991990">
          <w:t>подпунктом 7 пункта 18</w:t>
        </w:r>
      </w:hyperlink>
      <w:r w:rsidRPr="00991990">
        <w:t xml:space="preserve"> н</w:t>
      </w:r>
      <w:r w:rsidRPr="00A16C2F">
        <w:t xml:space="preserve">астоящего Порядка) в соответствии с выводами, </w:t>
      </w:r>
      <w:r w:rsidRPr="00A16C2F">
        <w:lastRenderedPageBreak/>
        <w:t>содержащимися в заключении об оценке или по результатам урегулирования разногласий, осуществляется разработчиком в срок не более 40 рабочих дней. Течение срока начинается со следующего рабочего дня, следующего за днем:</w:t>
      </w:r>
    </w:p>
    <w:p w:rsidR="00F948F2" w:rsidRPr="00991990" w:rsidRDefault="00F948F2" w:rsidP="00F948F2">
      <w:pPr>
        <w:pStyle w:val="ConsPlusNormal"/>
        <w:ind w:firstLine="567"/>
        <w:jc w:val="both"/>
      </w:pPr>
      <w:r w:rsidRPr="00A16C2F">
        <w:t xml:space="preserve">1) получения </w:t>
      </w:r>
      <w:r>
        <w:t>у</w:t>
      </w:r>
      <w:r w:rsidRPr="00A16C2F">
        <w:t>полномоченн</w:t>
      </w:r>
      <w:r>
        <w:t>ым</w:t>
      </w:r>
      <w:r w:rsidRPr="00A16C2F">
        <w:t xml:space="preserve"> </w:t>
      </w:r>
      <w:r>
        <w:t>структурным подразделением</w:t>
      </w:r>
      <w:r w:rsidRPr="00A16C2F">
        <w:t xml:space="preserve"> мотивированного ответа от разработчика -</w:t>
      </w:r>
      <w:r>
        <w:t xml:space="preserve"> администрации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  <w:r w:rsidRPr="00A16C2F">
        <w:t xml:space="preserve">, подготовленного в соответствии с </w:t>
      </w:r>
      <w:hyperlink w:anchor="P170" w:history="1">
        <w:r w:rsidRPr="00991990">
          <w:t>пунктом 43</w:t>
        </w:r>
      </w:hyperlink>
      <w:r w:rsidRPr="00991990">
        <w:t xml:space="preserve"> настоящего Порядка, о согласии с заключением об оценке;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>2) истечения срока на представление мотивированного ответа в соответствии с пунктом 4</w:t>
      </w:r>
      <w:r>
        <w:t>3</w:t>
      </w:r>
      <w:r w:rsidRPr="00A16C2F">
        <w:t xml:space="preserve"> настоящего Порядка, если от разработчика не было получено мотивированного ответа;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3) подписания протокола совещания, проведенного в </w:t>
      </w:r>
      <w:r w:rsidRPr="00991990">
        <w:t xml:space="preserve">соответствии с </w:t>
      </w:r>
      <w:hyperlink w:anchor="P172" w:history="1">
        <w:r w:rsidRPr="00991990">
          <w:t>пунктом 4</w:t>
        </w:r>
      </w:hyperlink>
      <w:r w:rsidRPr="00991990">
        <w:t>5 настоящего Порядка, всеми лицами, указанными в пункте 46 настоящего Порядка, в соответствии с которым разработчик обязан доработать проект акта, сводный отчет;</w:t>
      </w:r>
    </w:p>
    <w:p w:rsidR="00F948F2" w:rsidRPr="00A16C2F" w:rsidRDefault="00F948F2" w:rsidP="00F948F2">
      <w:pPr>
        <w:pStyle w:val="ConsPlusNormal"/>
        <w:ind w:firstLine="567"/>
        <w:jc w:val="both"/>
      </w:pPr>
      <w:r w:rsidRPr="00A16C2F">
        <w:t xml:space="preserve">4) принятия решения о доработке проекта акта, сводного отчета по результатам урегулирования разногласий в порядке, </w:t>
      </w:r>
      <w:r w:rsidRPr="00991990">
        <w:t xml:space="preserve">предусмотренном </w:t>
      </w:r>
      <w:hyperlink w:anchor="P174" w:history="1">
        <w:r w:rsidRPr="00991990">
          <w:t>пунктом 47</w:t>
        </w:r>
      </w:hyperlink>
      <w:r w:rsidRPr="00991990">
        <w:t xml:space="preserve"> настоящего</w:t>
      </w:r>
      <w:r w:rsidRPr="00A16C2F">
        <w:t xml:space="preserve"> Порядка.</w:t>
      </w:r>
    </w:p>
    <w:p w:rsidR="00F948F2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Доработанный в соответствии с выводами, содержащимися в заключении об оценке, разработчиком – администрацией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16C2F">
        <w:rPr>
          <w:sz w:val="28"/>
          <w:szCs w:val="28"/>
        </w:rPr>
        <w:t xml:space="preserve">, </w:t>
      </w:r>
      <w:r>
        <w:rPr>
          <w:sz w:val="28"/>
          <w:szCs w:val="28"/>
        </w:rPr>
        <w:t>проект акта подлежит обязательному согласованию с у</w:t>
      </w:r>
      <w:r w:rsidRPr="00A16C2F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16C2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 подразделением.</w:t>
      </w:r>
    </w:p>
    <w:p w:rsidR="00F948F2" w:rsidRDefault="00F948F2" w:rsidP="00F94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Разработчик – администрация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16C2F">
        <w:rPr>
          <w:sz w:val="28"/>
          <w:szCs w:val="28"/>
        </w:rPr>
        <w:t xml:space="preserve">, </w:t>
      </w:r>
      <w:r>
        <w:rPr>
          <w:sz w:val="28"/>
          <w:szCs w:val="28"/>
        </w:rPr>
        <w:t>обязан в течение 10 рабочих дней после принятия нормативного правового акта, проект которого проходил оценку в соответствии с настоящим Порядком, направить в у</w:t>
      </w:r>
      <w:r w:rsidRPr="00A16C2F">
        <w:rPr>
          <w:sz w:val="28"/>
          <w:szCs w:val="28"/>
        </w:rPr>
        <w:t>полномоченн</w:t>
      </w:r>
      <w:r>
        <w:rPr>
          <w:sz w:val="28"/>
          <w:szCs w:val="28"/>
        </w:rPr>
        <w:t>ое</w:t>
      </w:r>
      <w:r w:rsidRPr="00A16C2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структурное подразделение</w:t>
      </w:r>
      <w:r w:rsidRPr="00A16C2F">
        <w:rPr>
          <w:sz w:val="28"/>
          <w:szCs w:val="28"/>
        </w:rPr>
        <w:t xml:space="preserve"> </w:t>
      </w:r>
      <w:r>
        <w:rPr>
          <w:sz w:val="28"/>
          <w:szCs w:val="28"/>
        </w:rPr>
        <w:t>его копию.</w:t>
      </w:r>
    </w:p>
    <w:p w:rsidR="00F948F2" w:rsidRDefault="00F948F2" w:rsidP="00F948F2">
      <w:pPr>
        <w:pStyle w:val="ConsPlusNormal"/>
        <w:ind w:firstLine="567"/>
        <w:jc w:val="both"/>
      </w:pPr>
    </w:p>
    <w:p w:rsidR="0019341B" w:rsidRDefault="0019341B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p w:rsidR="00F948F2" w:rsidRDefault="00F948F2" w:rsidP="0019341B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20"/>
      </w:tblGrid>
      <w:tr w:rsidR="0019341B" w:rsidTr="0019341B">
        <w:trPr>
          <w:trHeight w:val="3369"/>
        </w:trPr>
        <w:tc>
          <w:tcPr>
            <w:tcW w:w="4620" w:type="dxa"/>
          </w:tcPr>
          <w:p w:rsidR="0019341B" w:rsidRDefault="00193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19341B" w:rsidRDefault="001934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Порядку проведения оценки регулирующего воздействия проектов муниципальных нормативных правовых актов администрации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района, затрагивающих вопросы осуществления предпринимательской и инвестиционной деятельности</w:t>
            </w:r>
          </w:p>
          <w:p w:rsidR="0019341B" w:rsidRDefault="0019341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9341B" w:rsidRDefault="0019341B" w:rsidP="001934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19341B" w:rsidRDefault="0019341B" w:rsidP="0019341B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подготовке проекта муниципального акта</w:t>
      </w:r>
    </w:p>
    <w:p w:rsidR="0019341B" w:rsidRDefault="0019341B" w:rsidP="0019341B">
      <w:pPr>
        <w:spacing w:line="276" w:lineRule="auto"/>
        <w:jc w:val="center"/>
        <w:rPr>
          <w:sz w:val="28"/>
          <w:szCs w:val="28"/>
        </w:rPr>
      </w:pP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наименование разработчика)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_________________, а также по адресу электронной почты:___________________. 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предложений: ________________________________________.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  размещения   уведомления  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подготовке 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нормативного правового акта в информационно - телекоммуникационной сети "Интернет" (полный электронный адрес): ____________________________________________.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Сводка предложений будет размещена на сайте _________________________ не позднее ___________________ (число, месяц, год).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Описание проблемы, на решение которой направлено предлагаемое правовое регулирование: ________________________________________________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предлагаемого правового регулирования: ________________________</w:t>
      </w:r>
    </w:p>
    <w:p w:rsidR="0019341B" w:rsidRDefault="0019341B" w:rsidP="001934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   срок    вступления   в   силу   предлагаемого   правового регулирования: _____________________________________________________</w:t>
      </w:r>
    </w:p>
    <w:p w:rsidR="0019341B" w:rsidRDefault="0019341B" w:rsidP="0019341B">
      <w:pPr>
        <w:pStyle w:val="ConsPlusNonforma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5.Круг лиц, на которых будет распространено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9341B" w:rsidRDefault="0019341B" w:rsidP="0019341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0"/>
        <w:gridCol w:w="1358"/>
        <w:gridCol w:w="1417"/>
        <w:gridCol w:w="1417"/>
      </w:tblGrid>
      <w:tr w:rsidR="0019341B" w:rsidTr="0019341B">
        <w:trPr>
          <w:tblHeader/>
        </w:trPr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3</w:t>
            </w:r>
          </w:p>
        </w:tc>
      </w:tr>
      <w:tr w:rsidR="0019341B" w:rsidTr="0019341B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341B" w:rsidTr="0019341B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</w:t>
            </w:r>
            <w:r>
              <w:rPr>
                <w:sz w:val="28"/>
                <w:szCs w:val="28"/>
              </w:rPr>
              <w:lastRenderedPageBreak/>
              <w:t>года)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341B" w:rsidTr="0019341B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341B" w:rsidTr="0019341B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341B" w:rsidTr="0019341B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341B" w:rsidTr="0019341B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341B" w:rsidTr="0019341B"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 Обоснование выбора предпочтительного варианта предлагаемого правового регулирования выявленной проблемы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19341B" w:rsidRDefault="0019341B" w:rsidP="00193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41B" w:rsidRDefault="0019341B" w:rsidP="001934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Иная информация по решению разработчика, относящаяся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сведениям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подготовке идеи (концепции) предлагаемого правового регулирования: ______________________________________________________________________</w:t>
      </w:r>
    </w:p>
    <w:p w:rsidR="0019341B" w:rsidRDefault="0019341B" w:rsidP="001934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9341B" w:rsidRDefault="0019341B" w:rsidP="0019341B">
      <w:pPr>
        <w:spacing w:line="276" w:lineRule="auto"/>
        <w:jc w:val="center"/>
      </w:pPr>
    </w:p>
    <w:p w:rsidR="0019341B" w:rsidRDefault="0019341B" w:rsidP="0019341B">
      <w:pPr>
        <w:spacing w:line="276" w:lineRule="auto"/>
        <w:jc w:val="center"/>
      </w:pPr>
    </w:p>
    <w:p w:rsidR="0019341B" w:rsidRDefault="0019341B" w:rsidP="0019341B">
      <w:pPr>
        <w:spacing w:after="200" w:line="276" w:lineRule="auto"/>
      </w:pPr>
      <w: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103"/>
      </w:tblGrid>
      <w:tr w:rsidR="0019341B" w:rsidTr="0019341B">
        <w:tc>
          <w:tcPr>
            <w:tcW w:w="5103" w:type="dxa"/>
            <w:hideMark/>
          </w:tcPr>
          <w:p w:rsidR="0019341B" w:rsidRDefault="00193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19341B" w:rsidRDefault="0019341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Порядку проведения оценки регулирующего воздействия проектов муниципальных нормативных правовых актов администрации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района, затрагивающих вопросы осуществления предпринимательской и инвестиционной деятельности</w:t>
            </w:r>
          </w:p>
        </w:tc>
      </w:tr>
    </w:tbl>
    <w:p w:rsidR="0019341B" w:rsidRDefault="0019341B" w:rsidP="0019341B">
      <w:pPr>
        <w:spacing w:line="276" w:lineRule="auto"/>
        <w:jc w:val="center"/>
        <w:rPr>
          <w:sz w:val="28"/>
          <w:szCs w:val="28"/>
        </w:rPr>
      </w:pPr>
    </w:p>
    <w:p w:rsidR="0019341B" w:rsidRDefault="0019341B" w:rsidP="0019341B">
      <w:pPr>
        <w:spacing w:line="276" w:lineRule="auto"/>
        <w:jc w:val="center"/>
        <w:rPr>
          <w:sz w:val="28"/>
          <w:szCs w:val="28"/>
        </w:rPr>
      </w:pPr>
    </w:p>
    <w:p w:rsidR="0019341B" w:rsidRDefault="0019341B" w:rsidP="001934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ОТЧЕТ</w:t>
      </w:r>
    </w:p>
    <w:p w:rsidR="0019341B" w:rsidRDefault="0019341B" w:rsidP="001934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результатах проведения оценки регулирующего воздействия </w:t>
      </w:r>
    </w:p>
    <w:p w:rsidR="0019341B" w:rsidRDefault="0019341B" w:rsidP="001934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</w:t>
      </w:r>
    </w:p>
    <w:p w:rsidR="0019341B" w:rsidRDefault="0019341B" w:rsidP="001934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341B" w:rsidRDefault="0019341B" w:rsidP="001934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Общая информация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 Вид и наименование проекта нормативного правового акта: 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 Разработчик проекта нормативного правового акта: ____________________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Областной исполнительный орган государственной власти Новосибирской области, на которого возложены функции по координации и регулированию деятельности в соответствующей отрасли</w:t>
      </w:r>
      <w:r>
        <w:t xml:space="preserve"> (</w:t>
      </w:r>
      <w:r>
        <w:rPr>
          <w:b w:val="0"/>
          <w:sz w:val="28"/>
          <w:szCs w:val="28"/>
        </w:rPr>
        <w:t>сфере управления): __________________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Ф.И.О.: _________________________________________________________________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Должность: ______________________________________________________________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Телефон, адрес электронной почты: _________________________________________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Описание проблем и предлагаемого регулирования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1.1. Проблемы и их негативные эффекты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Описание проблем и негативных эффектов приведено в таблице</w:t>
      </w:r>
      <w:hyperlink r:id="rId6" w:anchor="bookmark7" w:tooltip="Current Document" w:history="1">
        <w:r>
          <w:rPr>
            <w:rStyle w:val="a9"/>
            <w:sz w:val="28"/>
            <w:szCs w:val="28"/>
          </w:rPr>
          <w:t xml:space="preserve"> 1 </w:t>
        </w:r>
      </w:hyperlink>
      <w:r>
        <w:rPr>
          <w:sz w:val="28"/>
          <w:szCs w:val="28"/>
        </w:rPr>
        <w:t>части III настоящего сводного отчета.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Указанные проблемы и их негативные эффекты состоят в следующем: 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i/>
          <w:sz w:val="28"/>
          <w:szCs w:val="28"/>
        </w:rPr>
        <w:t xml:space="preserve">Данный пункт целесообразнее заполнять после заполнения таблицы. </w:t>
      </w:r>
      <w:r>
        <w:rPr>
          <w:sz w:val="28"/>
          <w:szCs w:val="28"/>
        </w:rPr>
        <w:t xml:space="preserve">  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1.2. Способы решения заявленных проблем, в том числе в других субъектах </w:t>
      </w:r>
      <w:r>
        <w:rPr>
          <w:sz w:val="28"/>
          <w:szCs w:val="28"/>
        </w:rPr>
        <w:lastRenderedPageBreak/>
        <w:t>Российской Федерации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Способы решения заявленных проблем приведены в таблицах</w:t>
      </w:r>
      <w:hyperlink r:id="rId7" w:anchor="bookmark8" w:tooltip="Current Document" w:history="1">
        <w:r>
          <w:rPr>
            <w:rStyle w:val="a9"/>
            <w:sz w:val="28"/>
            <w:szCs w:val="28"/>
          </w:rPr>
          <w:t xml:space="preserve"> 2-</w:t>
        </w:r>
      </w:hyperlink>
      <w:hyperlink r:id="rId8" w:anchor="bookmark10" w:tooltip="Current Document" w:history="1">
        <w:r>
          <w:rPr>
            <w:rStyle w:val="a9"/>
            <w:sz w:val="28"/>
            <w:szCs w:val="28"/>
          </w:rPr>
          <w:t xml:space="preserve">4 </w:t>
        </w:r>
      </w:hyperlink>
      <w:r>
        <w:rPr>
          <w:sz w:val="28"/>
          <w:szCs w:val="28"/>
        </w:rPr>
        <w:t>части III настоящего сводного отчета.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Указанные способы сводятся к следующим: 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  <w:r>
        <w:rPr>
          <w:i/>
          <w:sz w:val="28"/>
          <w:szCs w:val="28"/>
        </w:rPr>
        <w:t>Данный пункт целесообразнее заполнять после заполнения таблиц.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 Предлагаемое регулирование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2.1. Описание предлагаемого регулирования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2.2. Обоснование выбора предлагаемого способа регулирования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r:id="rId9" w:anchor="bookmark8" w:tooltip="Current Document" w:history="1">
        <w:r>
          <w:rPr>
            <w:rStyle w:val="a9"/>
            <w:sz w:val="28"/>
            <w:szCs w:val="28"/>
          </w:rPr>
          <w:t xml:space="preserve"> 2-</w:t>
        </w:r>
      </w:hyperlink>
      <w:hyperlink r:id="rId10" w:anchor="bookmark10" w:tooltip="Current Document" w:history="1">
        <w:r>
          <w:rPr>
            <w:rStyle w:val="a9"/>
            <w:sz w:val="28"/>
            <w:szCs w:val="28"/>
          </w:rPr>
          <w:t xml:space="preserve">4 </w:t>
        </w:r>
      </w:hyperlink>
      <w:r>
        <w:rPr>
          <w:sz w:val="28"/>
          <w:szCs w:val="28"/>
        </w:rPr>
        <w:t xml:space="preserve">части </w:t>
      </w:r>
      <w:r>
        <w:rPr>
          <w:sz w:val="28"/>
          <w:szCs w:val="28"/>
          <w:lang w:val="en-US" w:bidi="en-US"/>
        </w:rPr>
        <w:t>III</w:t>
      </w:r>
      <w:r w:rsidRPr="0019341B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настоящего сводного отчета, был выбран описанный в пункте</w:t>
      </w:r>
      <w:hyperlink r:id="rId11" w:anchor="bookmark4" w:tooltip="Current Document" w:history="1">
        <w:r>
          <w:rPr>
            <w:rStyle w:val="a9"/>
            <w:sz w:val="28"/>
            <w:szCs w:val="28"/>
          </w:rPr>
          <w:t xml:space="preserve"> 2.1</w:t>
        </w:r>
      </w:hyperlink>
      <w:r>
        <w:rPr>
          <w:sz w:val="28"/>
          <w:szCs w:val="28"/>
        </w:rPr>
        <w:t>: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Цели регулирования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729"/>
        <w:gridCol w:w="2908"/>
        <w:gridCol w:w="2891"/>
      </w:tblGrid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Индикаторы, приведенные в пункте</w:t>
      </w:r>
      <w:hyperlink r:id="rId12" w:anchor="bookmark5" w:tooltip="Current Document" w:history="1">
        <w:r>
          <w:rPr>
            <w:rStyle w:val="a9"/>
            <w:sz w:val="28"/>
            <w:szCs w:val="28"/>
          </w:rPr>
          <w:t xml:space="preserve"> 2.3 </w:t>
        </w:r>
      </w:hyperlink>
      <w:r>
        <w:rPr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2.5. Описание программ мониторинга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2.6. Иные способы оценки достижения целей предлагаемого регулирования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i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2.8. Обоснование наличия полномочий по принятию проекта акта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Согласно статье 73 Конституции Российской Федерации,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19341B" w:rsidRDefault="0019341B" w:rsidP="0019341B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sz w:val="28"/>
          <w:szCs w:val="28"/>
        </w:rPr>
      </w:pPr>
    </w:p>
    <w:p w:rsidR="0019341B" w:rsidRDefault="0019341B" w:rsidP="0019341B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 Заинтересованные лица</w:t>
      </w:r>
    </w:p>
    <w:p w:rsidR="0019341B" w:rsidRDefault="0019341B" w:rsidP="0019341B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 w:firstLine="547"/>
        <w:rPr>
          <w:b w:val="0"/>
          <w:sz w:val="28"/>
          <w:szCs w:val="28"/>
        </w:rPr>
      </w:pPr>
      <w:bookmarkStart w:id="23" w:name="bookmark6"/>
      <w:r>
        <w:rPr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23"/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368"/>
        <w:gridCol w:w="3386"/>
      </w:tblGrid>
      <w:tr w:rsidR="0019341B" w:rsidTr="0019341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Источники данных</w:t>
            </w:r>
          </w:p>
        </w:tc>
      </w:tr>
      <w:tr w:rsidR="0019341B" w:rsidTr="0019341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</w:tr>
    </w:tbl>
    <w:p w:rsidR="0019341B" w:rsidRDefault="0019341B" w:rsidP="0019341B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after="0" w:line="240" w:lineRule="auto"/>
        <w:ind w:left="20"/>
        <w:rPr>
          <w:b w:val="0"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387"/>
        <w:gridCol w:w="3402"/>
      </w:tblGrid>
      <w:tr w:rsidR="0019341B" w:rsidTr="0019341B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19341B" w:rsidTr="0019341B">
        <w:tc>
          <w:tcPr>
            <w:tcW w:w="10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участников (по пункту 3.1)</w:t>
            </w:r>
          </w:p>
        </w:tc>
      </w:tr>
      <w:tr w:rsidR="0019341B" w:rsidTr="0019341B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19341B" w:rsidRDefault="0019341B" w:rsidP="0019341B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3.3. Новые, изменяемые или отменяемые функции, полномочия, обязанности, права областных исполнительных органов государственной власти Новосибирской области, органов местного самоуправления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337"/>
        <w:gridCol w:w="2643"/>
        <w:gridCol w:w="2906"/>
      </w:tblGrid>
      <w:tr w:rsidR="0019341B" w:rsidTr="0019341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Характер</w:t>
            </w:r>
          </w:p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rStyle w:val="a7"/>
                <w:i w:val="0"/>
                <w:iCs w:val="0"/>
                <w:sz w:val="24"/>
                <w:szCs w:val="24"/>
              </w:rPr>
            </w:pPr>
            <w:proofErr w:type="gramStart"/>
            <w:r>
              <w:rPr>
                <w:rStyle w:val="a7"/>
                <w:i w:val="0"/>
                <w:iCs w:val="0"/>
                <w:sz w:val="24"/>
                <w:szCs w:val="24"/>
              </w:rPr>
              <w:t>воздействия</w:t>
            </w:r>
            <w:proofErr w:type="gramEnd"/>
          </w:p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</w:pPr>
            <w:r>
              <w:rPr>
                <w:rStyle w:val="11"/>
                <w:b/>
              </w:rPr>
              <w:t>(Введение/ Изменение/ Отмена)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Предполагаемый</w:t>
            </w:r>
          </w:p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7"/>
                <w:i w:val="0"/>
                <w:iCs w:val="0"/>
                <w:sz w:val="24"/>
                <w:szCs w:val="24"/>
              </w:rPr>
              <w:t>порядок</w:t>
            </w:r>
            <w:proofErr w:type="gramEnd"/>
          </w:p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a7"/>
                <w:i w:val="0"/>
                <w:iCs w:val="0"/>
                <w:sz w:val="24"/>
                <w:szCs w:val="24"/>
              </w:rPr>
              <w:t>реализации</w:t>
            </w:r>
            <w:proofErr w:type="gramEnd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Расходы</w:t>
            </w:r>
            <w:r>
              <w:rPr>
                <w:rStyle w:val="a6"/>
                <w:sz w:val="24"/>
                <w:szCs w:val="24"/>
              </w:rPr>
              <w:footnoteReference w:id="1"/>
            </w:r>
            <w:r>
              <w:rPr>
                <w:rStyle w:val="a7"/>
                <w:i w:val="0"/>
                <w:iCs w:val="0"/>
                <w:sz w:val="24"/>
                <w:szCs w:val="24"/>
              </w:rPr>
              <w:t xml:space="preserve"> консолидированного бюджета Новосибирской области</w:t>
            </w:r>
          </w:p>
        </w:tc>
      </w:tr>
      <w:tr w:rsidR="0019341B" w:rsidTr="0019341B">
        <w:tc>
          <w:tcPr>
            <w:tcW w:w="10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19341B" w:rsidTr="0019341B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:rsidR="0019341B" w:rsidRDefault="0019341B" w:rsidP="0019341B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3.4. Описание расходов консолидированного бюджета Новосибирской области на реализацию вводимых, изменяемых функций, полномочий, прав, обязанностей (расходы на трудовые ресурсы, закупку оборудования и иные ресурсы)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3379"/>
        <w:gridCol w:w="3408"/>
      </w:tblGrid>
      <w:tr w:rsidR="0019341B" w:rsidTr="0019341B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Объём финансирования</w:t>
            </w:r>
          </w:p>
        </w:tc>
      </w:tr>
      <w:tr w:rsidR="0019341B" w:rsidTr="0019341B"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19341B" w:rsidRDefault="0019341B" w:rsidP="0019341B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i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3.6. Оценка возможных поступлений консолидированного бюджета Новосибирской области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3390"/>
        <w:gridCol w:w="3408"/>
      </w:tblGrid>
      <w:tr w:rsidR="0019341B" w:rsidTr="0019341B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Источник поступлений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19341B" w:rsidTr="0019341B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19341B" w:rsidRDefault="0019341B" w:rsidP="0019341B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line="240" w:lineRule="auto"/>
        <w:ind w:left="20"/>
        <w:rPr>
          <w:i/>
          <w:sz w:val="28"/>
          <w:szCs w:val="28"/>
        </w:rPr>
      </w:pPr>
    </w:p>
    <w:p w:rsidR="0019341B" w:rsidRDefault="0019341B" w:rsidP="0019341B">
      <w:pPr>
        <w:ind w:left="20" w:firstLine="547"/>
        <w:jc w:val="both"/>
        <w:rPr>
          <w:sz w:val="28"/>
          <w:szCs w:val="28"/>
        </w:rPr>
      </w:pPr>
      <w:r>
        <w:rPr>
          <w:sz w:val="28"/>
          <w:szCs w:val="28"/>
        </w:rPr>
        <w:t>3.7. Обоснование</w:t>
      </w:r>
      <w:r>
        <w:rPr>
          <w:sz w:val="28"/>
          <w:szCs w:val="28"/>
        </w:rPr>
        <w:tab/>
        <w:t>количественной оценки поступлений в консолидированный бюджет Новосибирской области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ind w:firstLine="567"/>
        <w:jc w:val="both"/>
        <w:rPr>
          <w:i/>
          <w:sz w:val="28"/>
          <w:szCs w:val="28"/>
        </w:rPr>
      </w:pPr>
    </w:p>
    <w:p w:rsidR="0019341B" w:rsidRDefault="0019341B" w:rsidP="0019341B">
      <w:pPr>
        <w:tabs>
          <w:tab w:val="left" w:pos="1560"/>
          <w:tab w:val="left" w:pos="326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Иные заинтересованные лица</w:t>
      </w:r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  <w:tab w:val="right" w:pos="5335"/>
          <w:tab w:val="right" w:pos="7145"/>
          <w:tab w:val="right" w:pos="9636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5"/>
        <w:gridCol w:w="5093"/>
      </w:tblGrid>
      <w:tr w:rsidR="0019341B" w:rsidTr="0019341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19341B" w:rsidTr="0019341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  <w:tab w:val="right" w:pos="5335"/>
                <w:tab w:val="right" w:pos="7145"/>
                <w:tab w:val="right" w:pos="9636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i/>
          <w:sz w:val="28"/>
          <w:szCs w:val="28"/>
        </w:rPr>
      </w:pPr>
    </w:p>
    <w:p w:rsidR="0019341B" w:rsidRDefault="0019341B" w:rsidP="0019341B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4. Риски решения проблем предложенным способом и риски негативных последствий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rPr>
          <w:sz w:val="28"/>
          <w:szCs w:val="28"/>
        </w:rPr>
      </w:pPr>
    </w:p>
    <w:p w:rsidR="0019341B" w:rsidRDefault="0019341B" w:rsidP="0019341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 Порядок введения регулирования</w:t>
      </w:r>
    </w:p>
    <w:p w:rsidR="0019341B" w:rsidRDefault="0019341B" w:rsidP="0019341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bCs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5.3. Предполагаемая дата вступления в силу проекта акта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9341B" w:rsidRDefault="0019341B" w:rsidP="0019341B">
      <w:pPr>
        <w:pStyle w:val="ConsPlusNormal"/>
        <w:jc w:val="both"/>
        <w:rPr>
          <w:rFonts w:eastAsia="Times New Roman"/>
          <w:color w:val="000000"/>
          <w:lang w:bidi="ru-RU"/>
        </w:rPr>
      </w:pPr>
    </w:p>
    <w:p w:rsidR="0019341B" w:rsidRDefault="0019341B" w:rsidP="0019341B">
      <w:pPr>
        <w:pStyle w:val="ConsPlusNormal"/>
        <w:ind w:firstLine="567"/>
        <w:jc w:val="both"/>
      </w:pPr>
      <w:r>
        <w:rPr>
          <w:b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19341B" w:rsidRDefault="0019341B" w:rsidP="0019341B">
      <w:pPr>
        <w:pStyle w:val="ConsPlusNormal"/>
        <w:jc w:val="both"/>
      </w:pPr>
      <w:r>
        <w:t>________________________________________________________________________________________________________________________________________________</w:t>
      </w:r>
    </w:p>
    <w:p w:rsidR="0019341B" w:rsidRDefault="0019341B" w:rsidP="0019341B">
      <w:pPr>
        <w:rPr>
          <w:sz w:val="28"/>
          <w:szCs w:val="28"/>
        </w:rPr>
        <w:sectPr w:rsidR="0019341B">
          <w:pgSz w:w="11909" w:h="16838"/>
          <w:pgMar w:top="426" w:right="567" w:bottom="851" w:left="1134" w:header="0" w:footer="6" w:gutter="0"/>
          <w:cols w:space="720"/>
        </w:sectPr>
      </w:pPr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Обоснование проблем и способы их решения</w:t>
      </w:r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b/>
          <w:sz w:val="28"/>
          <w:szCs w:val="28"/>
        </w:rPr>
      </w:pPr>
      <w:bookmarkStart w:id="24" w:name="bookmark7"/>
      <w:r>
        <w:rPr>
          <w:b/>
          <w:sz w:val="28"/>
          <w:szCs w:val="28"/>
        </w:rPr>
        <w:t>1. Описание проблем, негативных эффектов и их обоснование</w:t>
      </w:r>
      <w:bookmarkEnd w:id="24"/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2977"/>
        <w:gridCol w:w="2835"/>
        <w:gridCol w:w="3620"/>
      </w:tblGrid>
      <w:tr w:rsidR="0019341B" w:rsidTr="00193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 проблемы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Негативные эффекты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Обоснование негативных эффектов</w:t>
            </w:r>
          </w:p>
        </w:tc>
      </w:tr>
      <w:tr w:rsidR="0019341B" w:rsidTr="001934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b/>
                <w:sz w:val="28"/>
                <w:szCs w:val="28"/>
              </w:rPr>
            </w:pPr>
          </w:p>
        </w:tc>
      </w:tr>
    </w:tbl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b/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firstLine="567"/>
        <w:rPr>
          <w:b/>
          <w:sz w:val="28"/>
          <w:szCs w:val="28"/>
        </w:rPr>
      </w:pPr>
      <w:bookmarkStart w:id="25" w:name="bookmark8"/>
      <w:r>
        <w:rPr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25"/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658"/>
        <w:gridCol w:w="3014"/>
        <w:gridCol w:w="3014"/>
        <w:gridCol w:w="3014"/>
      </w:tblGrid>
      <w:tr w:rsidR="0019341B" w:rsidTr="001934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субъекта РФ (страны)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данных </w:t>
            </w:r>
            <w:r>
              <w:rPr>
                <w:b/>
                <w:bCs/>
              </w:rPr>
              <w:t>(название статьи НПА, адрес страницы сайта)</w:t>
            </w:r>
          </w:p>
        </w:tc>
      </w:tr>
      <w:tr w:rsidR="0019341B" w:rsidTr="001934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i/>
          <w:sz w:val="28"/>
          <w:szCs w:val="28"/>
        </w:rPr>
      </w:pPr>
    </w:p>
    <w:p w:rsidR="0019341B" w:rsidRDefault="0019341B" w:rsidP="0019341B">
      <w:pPr>
        <w:pStyle w:val="25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8"/>
          <w:szCs w:val="28"/>
        </w:rPr>
      </w:pPr>
      <w:bookmarkStart w:id="26" w:name="bookmark9"/>
      <w:r>
        <w:rPr>
          <w:sz w:val="28"/>
          <w:szCs w:val="28"/>
        </w:rPr>
        <w:t>3. Описание иных способов решения заявленных проблем</w:t>
      </w:r>
      <w:bookmarkEnd w:id="26"/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ind w:left="20" w:firstLine="547"/>
        <w:rPr>
          <w:rStyle w:val="a8"/>
          <w:sz w:val="28"/>
          <w:szCs w:val="28"/>
        </w:rPr>
      </w:pPr>
      <w:r>
        <w:rPr>
          <w:sz w:val="28"/>
          <w:szCs w:val="28"/>
        </w:rPr>
        <w:t>Помимо способов, описанных в таблице</w:t>
      </w:r>
      <w:hyperlink r:id="rId13" w:anchor="bookmark8" w:tooltip="Current Document" w:history="1">
        <w:r>
          <w:rPr>
            <w:rStyle w:val="a9"/>
            <w:sz w:val="28"/>
            <w:szCs w:val="28"/>
          </w:rPr>
          <w:t xml:space="preserve"> 2 </w:t>
        </w:r>
      </w:hyperlink>
      <w:r>
        <w:rPr>
          <w:sz w:val="28"/>
          <w:szCs w:val="28"/>
        </w:rPr>
        <w:t xml:space="preserve">настоящей части, заявленные проблемы могут быть решены также иными </w:t>
      </w:r>
      <w:r>
        <w:rPr>
          <w:rStyle w:val="a8"/>
          <w:sz w:val="28"/>
          <w:szCs w:val="28"/>
        </w:rPr>
        <w:t>способами (в том числе без введения нового регулирования)</w:t>
      </w:r>
      <w:r>
        <w:rPr>
          <w:rStyle w:val="a6"/>
          <w:sz w:val="28"/>
          <w:szCs w:val="28"/>
        </w:rPr>
        <w:footnoteReference w:id="2"/>
      </w:r>
      <w:r>
        <w:rPr>
          <w:rStyle w:val="a8"/>
          <w:sz w:val="28"/>
          <w:szCs w:val="28"/>
        </w:rPr>
        <w:t>:</w:t>
      </w:r>
    </w:p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jc w:val="right"/>
        <w:rPr>
          <w:rStyle w:val="a8"/>
          <w:b/>
          <w:sz w:val="28"/>
          <w:szCs w:val="28"/>
        </w:rPr>
      </w:pPr>
      <w:r>
        <w:rPr>
          <w:rStyle w:val="a8"/>
          <w:b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5812"/>
        <w:gridCol w:w="2912"/>
      </w:tblGrid>
      <w:tr w:rsidR="0019341B" w:rsidTr="001934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Примечания</w:t>
            </w:r>
          </w:p>
        </w:tc>
      </w:tr>
      <w:tr w:rsidR="0019341B" w:rsidTr="001934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19341B" w:rsidRDefault="0019341B" w:rsidP="0019341B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</w:p>
    <w:p w:rsidR="0019341B" w:rsidRDefault="0019341B" w:rsidP="0019341B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after="0" w:line="240" w:lineRule="auto"/>
        <w:ind w:firstLine="567"/>
        <w:rPr>
          <w:sz w:val="28"/>
          <w:szCs w:val="28"/>
        </w:rPr>
      </w:pPr>
      <w:bookmarkStart w:id="27" w:name="bookmark10"/>
      <w:r>
        <w:rPr>
          <w:bCs w:val="0"/>
          <w:sz w:val="28"/>
          <w:szCs w:val="28"/>
        </w:rPr>
        <w:t>4.</w:t>
      </w:r>
      <w:r>
        <w:rPr>
          <w:bCs w:val="0"/>
          <w:i/>
          <w:sz w:val="28"/>
          <w:szCs w:val="28"/>
        </w:rPr>
        <w:t> </w:t>
      </w:r>
      <w:r>
        <w:rPr>
          <w:sz w:val="28"/>
          <w:szCs w:val="28"/>
        </w:rPr>
        <w:t>Способы решения заявленных проблем без введения нового регулирования</w:t>
      </w:r>
      <w:bookmarkEnd w:id="27"/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Следующие из перечисленных в таблицах</w:t>
      </w:r>
      <w:hyperlink r:id="rId14" w:anchor="bookmark8" w:tooltip="Current Document" w:history="1">
        <w:r>
          <w:rPr>
            <w:rStyle w:val="a9"/>
            <w:sz w:val="28"/>
            <w:szCs w:val="28"/>
          </w:rPr>
          <w:t xml:space="preserve"> 2</w:t>
        </w:r>
      </w:hyperlink>
      <w:r>
        <w:rPr>
          <w:sz w:val="28"/>
          <w:szCs w:val="28"/>
        </w:rPr>
        <w:t>,</w:t>
      </w:r>
      <w:hyperlink r:id="rId15" w:anchor="bookmark9" w:tooltip="Current Document" w:history="1">
        <w:r>
          <w:rPr>
            <w:rStyle w:val="a9"/>
            <w:sz w:val="28"/>
            <w:szCs w:val="28"/>
          </w:rPr>
          <w:t xml:space="preserve"> 3 </w:t>
        </w:r>
      </w:hyperlink>
      <w:r>
        <w:rPr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3551"/>
        <w:gridCol w:w="3779"/>
        <w:gridCol w:w="3777"/>
      </w:tblGrid>
      <w:tr w:rsidR="0019341B" w:rsidTr="0019341B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a7"/>
                <w:i w:val="0"/>
                <w:iCs w:val="0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Примечания</w:t>
            </w:r>
          </w:p>
        </w:tc>
      </w:tr>
      <w:tr w:rsidR="0019341B" w:rsidTr="0019341B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19341B" w:rsidRDefault="0019341B" w:rsidP="0019341B">
      <w:pPr>
        <w:rPr>
          <w:i/>
          <w:sz w:val="28"/>
          <w:szCs w:val="28"/>
        </w:rPr>
        <w:sectPr w:rsidR="0019341B">
          <w:pgSz w:w="16838" w:h="11909" w:orient="landscape"/>
          <w:pgMar w:top="567" w:right="567" w:bottom="851" w:left="1134" w:header="283" w:footer="6" w:gutter="0"/>
          <w:cols w:space="720"/>
        </w:sectPr>
      </w:pPr>
    </w:p>
    <w:p w:rsidR="0019341B" w:rsidRDefault="0019341B" w:rsidP="0019341B">
      <w:pPr>
        <w:tabs>
          <w:tab w:val="left" w:pos="1560"/>
          <w:tab w:val="left" w:pos="3261"/>
        </w:tabs>
        <w:ind w:left="20"/>
        <w:jc w:val="both"/>
        <w:rPr>
          <w:sz w:val="28"/>
          <w:szCs w:val="28"/>
        </w:rPr>
      </w:pP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sz w:val="28"/>
          <w:szCs w:val="28"/>
        </w:rPr>
      </w:pPr>
      <w:bookmarkStart w:id="28" w:name="bookmark11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Размещение извещения и публичные консультации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 Информация о размещении извещения</w:t>
      </w:r>
      <w:bookmarkEnd w:id="28"/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 xml:space="preserve">1.1. Извещение было размещено </w:t>
      </w:r>
      <w:r>
        <w:rPr>
          <w:sz w:val="28"/>
          <w:szCs w:val="28"/>
        </w:rPr>
        <w:tab/>
        <w:t xml:space="preserve"> и доступно в сети Интернет по следующему адресу: _____________________________________________.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1.2. Предложения в связи с размещением указанного извещения принимались в период с ____________по __________________.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1.3. В указанный период предложения представили следующие лица: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rPr>
          <w:b w:val="0"/>
          <w:bCs w:val="0"/>
          <w:sz w:val="28"/>
          <w:szCs w:val="28"/>
        </w:rPr>
      </w:pPr>
      <w:bookmarkStart w:id="29" w:name="bookmark12"/>
    </w:p>
    <w:p w:rsidR="0019341B" w:rsidRDefault="0019341B" w:rsidP="0019341B">
      <w:pPr>
        <w:pStyle w:val="23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bCs w:val="0"/>
          <w:sz w:val="28"/>
          <w:szCs w:val="28"/>
        </w:rPr>
        <w:t>2. </w:t>
      </w:r>
      <w:r>
        <w:rPr>
          <w:sz w:val="28"/>
          <w:szCs w:val="28"/>
        </w:rPr>
        <w:t>Информация о проведении публичных консультаций</w:t>
      </w:r>
      <w:bookmarkEnd w:id="29"/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2.1. Публичные консультации проводились (в том числе с учетом решений о продлении, если таковые имели место) в период с ________ по _____________.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2.2. О проведении публичных консультаций были извещены следующие лица и органы: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284"/>
          <w:tab w:val="left" w:pos="1560"/>
          <w:tab w:val="left" w:pos="3261"/>
        </w:tabs>
        <w:spacing w:before="0" w:line="240" w:lineRule="auto"/>
        <w:ind w:left="20" w:firstLine="547"/>
        <w:rPr>
          <w:sz w:val="28"/>
          <w:szCs w:val="28"/>
        </w:rPr>
      </w:pPr>
      <w:r>
        <w:rPr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560"/>
          <w:tab w:val="left" w:pos="3261"/>
        </w:tabs>
        <w:spacing w:before="0" w:line="240" w:lineRule="auto"/>
        <w:ind w:left="20"/>
        <w:rPr>
          <w:sz w:val="28"/>
          <w:szCs w:val="28"/>
        </w:rPr>
      </w:pPr>
    </w:p>
    <w:p w:rsidR="0019341B" w:rsidRDefault="0019341B" w:rsidP="001934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341B" w:rsidRDefault="0019341B" w:rsidP="001934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19341B" w:rsidRDefault="0019341B" w:rsidP="001934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уполномоченного</w:t>
      </w:r>
      <w:proofErr w:type="gramEnd"/>
    </w:p>
    <w:p w:rsidR="0019341B" w:rsidRDefault="0019341B" w:rsidP="001934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</w:p>
    <w:p w:rsidR="0019341B" w:rsidRDefault="0019341B" w:rsidP="001934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341B" w:rsidRDefault="0019341B" w:rsidP="001934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         _________________          _________________</w:t>
      </w:r>
    </w:p>
    <w:p w:rsidR="0019341B" w:rsidRDefault="0019341B" w:rsidP="001934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инициалы</w:t>
      </w:r>
      <w:proofErr w:type="gramEnd"/>
      <w:r>
        <w:rPr>
          <w:rFonts w:ascii="Times New Roman" w:hAnsi="Times New Roman" w:cs="Times New Roman"/>
          <w:sz w:val="28"/>
          <w:szCs w:val="28"/>
        </w:rPr>
        <w:t>, фамилия)                                   Дата                                  Подпись</w:t>
      </w:r>
    </w:p>
    <w:p w:rsidR="0019341B" w:rsidRDefault="0019341B" w:rsidP="0019341B">
      <w:pPr>
        <w:spacing w:line="276" w:lineRule="auto"/>
        <w:jc w:val="center"/>
      </w:pPr>
    </w:p>
    <w:p w:rsidR="0019341B" w:rsidRDefault="0019341B" w:rsidP="0019341B">
      <w:pPr>
        <w:spacing w:line="276" w:lineRule="auto"/>
        <w:jc w:val="center"/>
      </w:pPr>
    </w:p>
    <w:p w:rsidR="0019341B" w:rsidRDefault="0019341B" w:rsidP="0019341B">
      <w:pPr>
        <w:spacing w:line="276" w:lineRule="auto"/>
        <w:jc w:val="center"/>
      </w:pPr>
    </w:p>
    <w:p w:rsidR="0019341B" w:rsidRDefault="0019341B" w:rsidP="0019341B">
      <w:pPr>
        <w:spacing w:line="276" w:lineRule="auto"/>
        <w:jc w:val="center"/>
      </w:pPr>
    </w:p>
    <w:p w:rsidR="0019341B" w:rsidRDefault="0019341B" w:rsidP="001934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9341B" w:rsidRDefault="0019341B" w:rsidP="0019341B">
      <w:pPr>
        <w:spacing w:line="276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Порядку проведения  оценки</w:t>
      </w:r>
    </w:p>
    <w:p w:rsidR="0019341B" w:rsidRDefault="0019341B" w:rsidP="0019341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регулирующего  воздействия</w:t>
      </w:r>
      <w:proofErr w:type="gramEnd"/>
      <w:r>
        <w:rPr>
          <w:sz w:val="28"/>
          <w:szCs w:val="28"/>
        </w:rPr>
        <w:t xml:space="preserve"> проектов</w:t>
      </w:r>
    </w:p>
    <w:p w:rsidR="0019341B" w:rsidRDefault="0019341B" w:rsidP="0019341B">
      <w:pPr>
        <w:spacing w:line="276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нормативных  правовых </w:t>
      </w:r>
    </w:p>
    <w:p w:rsidR="0019341B" w:rsidRDefault="0019341B" w:rsidP="0019341B">
      <w:pPr>
        <w:spacing w:line="276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актов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</w:t>
      </w:r>
    </w:p>
    <w:p w:rsidR="0019341B" w:rsidRDefault="0019341B" w:rsidP="0019341B">
      <w:pPr>
        <w:spacing w:line="276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, затрагивающих вопросы </w:t>
      </w:r>
    </w:p>
    <w:p w:rsidR="0019341B" w:rsidRDefault="0019341B" w:rsidP="0019341B">
      <w:pPr>
        <w:spacing w:line="276" w:lineRule="auto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осуществления  предпринимательской</w:t>
      </w:r>
      <w:proofErr w:type="gramEnd"/>
    </w:p>
    <w:p w:rsidR="0019341B" w:rsidRDefault="0019341B" w:rsidP="0019341B">
      <w:pPr>
        <w:spacing w:line="276" w:lineRule="auto"/>
        <w:jc w:val="right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инвестиционной деятельности</w:t>
      </w:r>
    </w:p>
    <w:p w:rsidR="0019341B" w:rsidRDefault="0019341B" w:rsidP="0019341B">
      <w:pPr>
        <w:spacing w:line="276" w:lineRule="auto"/>
        <w:jc w:val="center"/>
      </w:pPr>
    </w:p>
    <w:p w:rsidR="0019341B" w:rsidRDefault="0019341B" w:rsidP="0019341B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19341B" w:rsidRDefault="0019341B" w:rsidP="0019341B">
      <w:pPr>
        <w:pStyle w:val="10"/>
        <w:keepNext/>
        <w:keepLines/>
        <w:shd w:val="clear" w:color="auto" w:fill="auto"/>
        <w:tabs>
          <w:tab w:val="left" w:leader="underscore" w:pos="9486"/>
        </w:tabs>
        <w:spacing w:before="0" w:after="73" w:line="260" w:lineRule="exact"/>
        <w:ind w:left="20"/>
      </w:pPr>
    </w:p>
    <w:p w:rsidR="0019341B" w:rsidRDefault="0019341B" w:rsidP="0019341B">
      <w:pPr>
        <w:pStyle w:val="10"/>
        <w:keepNext/>
        <w:keepLines/>
        <w:shd w:val="clear" w:color="auto" w:fill="auto"/>
        <w:tabs>
          <w:tab w:val="left" w:leader="underscore" w:pos="577"/>
          <w:tab w:val="center" w:leader="underscore" w:pos="2979"/>
          <w:tab w:val="left" w:pos="3431"/>
          <w:tab w:val="center" w:pos="8631"/>
          <w:tab w:val="left" w:leader="underscore" w:pos="9486"/>
        </w:tabs>
        <w:spacing w:before="0" w:after="297" w:line="260" w:lineRule="exact"/>
        <w:ind w:left="20"/>
      </w:pPr>
      <w:bookmarkStart w:id="30" w:name="bookmark0"/>
      <w:r>
        <w:t>«____» ______________ 2015 г.                                                                                 №</w:t>
      </w:r>
      <w:bookmarkEnd w:id="30"/>
      <w:r>
        <w:t xml:space="preserve"> ______</w:t>
      </w:r>
    </w:p>
    <w:p w:rsidR="0019341B" w:rsidRDefault="0019341B" w:rsidP="0019341B">
      <w:pPr>
        <w:pStyle w:val="10"/>
        <w:keepNext/>
        <w:keepLines/>
        <w:shd w:val="clear" w:color="auto" w:fill="auto"/>
        <w:tabs>
          <w:tab w:val="left" w:leader="underscore" w:pos="9486"/>
        </w:tabs>
        <w:spacing w:before="0" w:after="73" w:line="260" w:lineRule="exact"/>
        <w:ind w:left="20"/>
        <w:jc w:val="center"/>
        <w:rPr>
          <w:sz w:val="28"/>
          <w:szCs w:val="28"/>
        </w:rPr>
      </w:pPr>
      <w:bookmarkStart w:id="31" w:name="bookmark1"/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оценке регулирующего воздействия проекта</w:t>
      </w:r>
      <w:bookmarkEnd w:id="31"/>
      <w:r>
        <w:rPr>
          <w:sz w:val="28"/>
          <w:szCs w:val="28"/>
        </w:rPr>
        <w:t xml:space="preserve"> ______________________</w:t>
      </w:r>
    </w:p>
    <w:p w:rsidR="0019341B" w:rsidRDefault="0019341B" w:rsidP="0019341B">
      <w:pPr>
        <w:pStyle w:val="10"/>
        <w:keepNext/>
        <w:keepLines/>
        <w:shd w:val="clear" w:color="auto" w:fill="auto"/>
        <w:tabs>
          <w:tab w:val="left" w:leader="underscore" w:pos="9486"/>
        </w:tabs>
        <w:spacing w:before="0" w:after="73" w:line="260" w:lineRule="exact"/>
        <w:ind w:left="20"/>
      </w:pPr>
    </w:p>
    <w:p w:rsidR="0019341B" w:rsidRDefault="0019341B" w:rsidP="0019341B">
      <w:pPr>
        <w:pStyle w:val="2"/>
        <w:shd w:val="clear" w:color="auto" w:fill="auto"/>
        <w:spacing w:before="0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Управление  экономического развития 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Управление), в соответствии с Порядком о проведении оценки регулирующего воздействия проектов нормативных актов администрации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области, затрагивающих вопросы осуществления предпринимательской и инвест</w:t>
      </w:r>
      <w:r>
        <w:rPr>
          <w:rStyle w:val="11"/>
          <w:sz w:val="28"/>
          <w:szCs w:val="28"/>
        </w:rPr>
        <w:t>ици</w:t>
      </w:r>
      <w:r>
        <w:rPr>
          <w:sz w:val="28"/>
          <w:szCs w:val="28"/>
        </w:rPr>
        <w:t xml:space="preserve">онной деятельности, утвержденного Решением Совета депутатов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 от 23.12.2015 №      (далее – Порядок), рассмотрело проект ___________________ (далее – проект акта) и сводный отчет о проведении оценки регулирующего воздействия проекта нормативного правового акта, подготовленный _________________ (далее – разработчик акта), и сообщает следующее.</w:t>
      </w:r>
      <w:bookmarkStart w:id="32" w:name="bookmark2"/>
    </w:p>
    <w:p w:rsidR="0019341B" w:rsidRDefault="0019341B" w:rsidP="0019341B">
      <w:pPr>
        <w:pStyle w:val="2"/>
        <w:shd w:val="clear" w:color="auto" w:fill="auto"/>
        <w:spacing w:before="0"/>
        <w:ind w:left="20" w:right="20" w:firstLine="54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>
        <w:rPr>
          <w:b/>
          <w:sz w:val="28"/>
          <w:szCs w:val="28"/>
        </w:rPr>
        <w:t>Сведения о размещении извещения и проведении публичных консультаций</w:t>
      </w:r>
      <w:bookmarkEnd w:id="32"/>
    </w:p>
    <w:p w:rsidR="0019341B" w:rsidRDefault="0019341B" w:rsidP="0019341B">
      <w:pPr>
        <w:pStyle w:val="2"/>
        <w:shd w:val="clear" w:color="auto" w:fill="auto"/>
        <w:spacing w:before="0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1.1. Сведения о размещении извещения и уведомлении об этом</w:t>
      </w:r>
    </w:p>
    <w:p w:rsidR="0019341B" w:rsidRDefault="0019341B" w:rsidP="0019341B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spacing w:before="0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1.2. Сведения о проведении публичных консультаций</w:t>
      </w:r>
    </w:p>
    <w:p w:rsidR="0019341B" w:rsidRDefault="0019341B" w:rsidP="0019341B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spacing w:before="0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1.3. Сведения об учете поступив</w:t>
      </w:r>
      <w:r>
        <w:rPr>
          <w:rStyle w:val="11"/>
          <w:sz w:val="28"/>
          <w:szCs w:val="28"/>
        </w:rPr>
        <w:t>ши</w:t>
      </w:r>
      <w:r>
        <w:rPr>
          <w:sz w:val="28"/>
          <w:szCs w:val="28"/>
        </w:rPr>
        <w:t>х предложений</w:t>
      </w:r>
    </w:p>
    <w:p w:rsidR="0019341B" w:rsidRDefault="0019341B" w:rsidP="0019341B">
      <w:pPr>
        <w:pStyle w:val="2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341B" w:rsidRDefault="0019341B" w:rsidP="0019341B">
      <w:pPr>
        <w:pStyle w:val="10"/>
        <w:keepNext/>
        <w:keepLines/>
        <w:shd w:val="clear" w:color="auto" w:fill="auto"/>
        <w:spacing w:before="0" w:after="0" w:line="322" w:lineRule="exact"/>
        <w:ind w:left="20" w:right="20" w:firstLine="547"/>
        <w:rPr>
          <w:b w:val="0"/>
          <w:sz w:val="28"/>
          <w:szCs w:val="28"/>
        </w:rPr>
      </w:pPr>
    </w:p>
    <w:p w:rsidR="0019341B" w:rsidRDefault="0019341B" w:rsidP="0019341B">
      <w:pPr>
        <w:pStyle w:val="10"/>
        <w:keepNext/>
        <w:keepLines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  <w:bookmarkStart w:id="33" w:name="bookmark3"/>
      <w:r>
        <w:rPr>
          <w:sz w:val="28"/>
          <w:szCs w:val="28"/>
        </w:rPr>
        <w:t>2. Анализ проблем и целей регулирования</w:t>
      </w:r>
      <w:bookmarkEnd w:id="33"/>
    </w:p>
    <w:p w:rsidR="0019341B" w:rsidRDefault="0019341B" w:rsidP="0019341B">
      <w:pPr>
        <w:pStyle w:val="10"/>
        <w:keepNext/>
        <w:keepLines/>
        <w:shd w:val="clear" w:color="auto" w:fill="auto"/>
        <w:spacing w:before="0" w:after="0" w:line="240" w:lineRule="auto"/>
        <w:ind w:left="20" w:right="20" w:firstLine="547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009"/>
        </w:tabs>
        <w:spacing w:before="0"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2.1. Анализ заявленных проблем и их негативных эффектов</w:t>
      </w:r>
    </w:p>
    <w:p w:rsidR="0019341B" w:rsidRDefault="0019341B" w:rsidP="0019341B">
      <w:pPr>
        <w:pStyle w:val="10"/>
        <w:keepNext/>
        <w:keepLines/>
        <w:shd w:val="clear" w:color="auto" w:fill="auto"/>
        <w:spacing w:before="0" w:after="0" w:line="322" w:lineRule="exact"/>
        <w:ind w:left="20" w:right="20" w:hanging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009"/>
        </w:tabs>
        <w:spacing w:before="0" w:line="240" w:lineRule="auto"/>
        <w:ind w:left="20" w:right="20" w:firstLine="547"/>
        <w:rPr>
          <w:sz w:val="28"/>
          <w:szCs w:val="28"/>
        </w:rPr>
      </w:pPr>
    </w:p>
    <w:p w:rsidR="0019341B" w:rsidRDefault="0019341B" w:rsidP="0019341B">
      <w:pPr>
        <w:pStyle w:val="2"/>
        <w:shd w:val="clear" w:color="auto" w:fill="auto"/>
        <w:tabs>
          <w:tab w:val="left" w:pos="1009"/>
        </w:tabs>
        <w:spacing w:before="0"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>2.2. Анализ целей регулирования и индикаторов их достижения</w:t>
      </w:r>
    </w:p>
    <w:p w:rsidR="0019341B" w:rsidRDefault="0019341B" w:rsidP="0019341B">
      <w:pPr>
        <w:pStyle w:val="10"/>
        <w:keepNext/>
        <w:keepLines/>
        <w:shd w:val="clear" w:color="auto" w:fill="auto"/>
        <w:spacing w:before="0" w:after="0" w:line="322" w:lineRule="exact"/>
        <w:ind w:left="20" w:right="20" w:hanging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</w:p>
    <w:p w:rsidR="0019341B" w:rsidRDefault="0019341B" w:rsidP="0019341B">
      <w:pPr>
        <w:pStyle w:val="2"/>
        <w:shd w:val="clear" w:color="auto" w:fill="auto"/>
        <w:tabs>
          <w:tab w:val="left" w:pos="1009"/>
        </w:tabs>
        <w:spacing w:before="0" w:line="240" w:lineRule="auto"/>
        <w:ind w:left="20" w:right="20" w:firstLine="547"/>
        <w:rPr>
          <w:sz w:val="28"/>
          <w:szCs w:val="28"/>
        </w:rPr>
      </w:pPr>
    </w:p>
    <w:p w:rsidR="0019341B" w:rsidRDefault="0019341B" w:rsidP="0019341B">
      <w:pPr>
        <w:pStyle w:val="30"/>
        <w:shd w:val="clear" w:color="auto" w:fill="auto"/>
        <w:spacing w:after="0" w:line="240" w:lineRule="auto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lastRenderedPageBreak/>
        <w:t>3. Анализ предлагаемого регулирования и альтернативных способов регулирования</w:t>
      </w:r>
    </w:p>
    <w:p w:rsidR="0019341B" w:rsidRDefault="0019341B" w:rsidP="0019341B">
      <w:pPr>
        <w:pStyle w:val="10"/>
        <w:keepNext/>
        <w:keepLines/>
        <w:shd w:val="clear" w:color="auto" w:fill="auto"/>
        <w:spacing w:before="0" w:after="0" w:line="322" w:lineRule="exact"/>
        <w:ind w:left="20" w:right="20" w:hanging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</w:p>
    <w:p w:rsidR="0019341B" w:rsidRDefault="0019341B" w:rsidP="0019341B">
      <w:pPr>
        <w:pStyle w:val="10"/>
        <w:keepNext/>
        <w:keepLines/>
        <w:shd w:val="clear" w:color="auto" w:fill="auto"/>
        <w:spacing w:before="0" w:after="0" w:line="322" w:lineRule="exact"/>
        <w:ind w:left="20" w:right="20" w:firstLine="547"/>
        <w:rPr>
          <w:sz w:val="28"/>
          <w:szCs w:val="28"/>
        </w:rPr>
      </w:pPr>
    </w:p>
    <w:p w:rsidR="0019341B" w:rsidRDefault="0019341B" w:rsidP="0019341B">
      <w:pPr>
        <w:pStyle w:val="10"/>
        <w:keepNext/>
        <w:keepLines/>
        <w:shd w:val="clear" w:color="auto" w:fill="auto"/>
        <w:spacing w:before="0" w:after="0" w:line="322" w:lineRule="exact"/>
        <w:ind w:left="20" w:right="20" w:firstLine="547"/>
        <w:rPr>
          <w:b w:val="0"/>
          <w:sz w:val="28"/>
          <w:szCs w:val="28"/>
        </w:rPr>
      </w:pPr>
      <w:r>
        <w:rPr>
          <w:sz w:val="28"/>
          <w:szCs w:val="28"/>
        </w:rPr>
        <w:t>4. Сведения о выявленных положениях проекта акта, затрудняющих предпринимательскую и инвестиционную деятельность, либо способствующих возникновению необоснованных расходов бюджета Новосибирской области</w:t>
      </w:r>
    </w:p>
    <w:p w:rsidR="0019341B" w:rsidRDefault="0019341B" w:rsidP="0019341B">
      <w:pPr>
        <w:pStyle w:val="2"/>
        <w:shd w:val="clear" w:color="auto" w:fill="auto"/>
        <w:tabs>
          <w:tab w:val="left" w:leader="underscore" w:pos="4196"/>
          <w:tab w:val="left" w:leader="underscore" w:pos="9658"/>
        </w:tabs>
        <w:spacing w:before="0"/>
        <w:ind w:left="20" w:right="20" w:firstLine="547"/>
        <w:rPr>
          <w:rStyle w:val="11"/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анализа были выявлены следующие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деятельности,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rStyle w:val="11"/>
          <w:sz w:val="28"/>
          <w:szCs w:val="28"/>
        </w:rPr>
        <w:t xml:space="preserve">Новосибирской области; положения, способствующие возникновению необоснованных расходов бюджета  администрации </w:t>
      </w:r>
      <w:proofErr w:type="spellStart"/>
      <w:r>
        <w:rPr>
          <w:rStyle w:val="11"/>
          <w:sz w:val="28"/>
          <w:szCs w:val="28"/>
        </w:rPr>
        <w:t>Болотнинского</w:t>
      </w:r>
      <w:proofErr w:type="spellEnd"/>
      <w:r>
        <w:rPr>
          <w:rStyle w:val="11"/>
          <w:sz w:val="28"/>
          <w:szCs w:val="28"/>
        </w:rPr>
        <w:t xml:space="preserve"> района  Новосибирской области:</w:t>
      </w:r>
    </w:p>
    <w:p w:rsidR="0019341B" w:rsidRDefault="0019341B" w:rsidP="0019341B">
      <w:pPr>
        <w:pStyle w:val="2"/>
        <w:shd w:val="clear" w:color="auto" w:fill="auto"/>
        <w:tabs>
          <w:tab w:val="left" w:leader="underscore" w:pos="4196"/>
          <w:tab w:val="left" w:leader="underscore" w:pos="9658"/>
        </w:tabs>
        <w:spacing w:before="0"/>
        <w:ind w:left="20" w:right="20" w:firstLine="547"/>
        <w:rPr>
          <w:rStyle w:val="11"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294"/>
        <w:gridCol w:w="4390"/>
      </w:tblGrid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jc w:val="center"/>
              <w:rPr>
                <w:rStyle w:val="11"/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jc w:val="center"/>
              <w:rPr>
                <w:rStyle w:val="11"/>
                <w:b/>
                <w:sz w:val="24"/>
                <w:szCs w:val="24"/>
              </w:rPr>
            </w:pPr>
            <w:r>
              <w:rPr>
                <w:rStyle w:val="100"/>
                <w:b/>
                <w:sz w:val="24"/>
                <w:szCs w:val="24"/>
              </w:rPr>
              <w:t>Критерии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jc w:val="center"/>
              <w:rPr>
                <w:rStyle w:val="11"/>
                <w:b/>
                <w:sz w:val="24"/>
                <w:szCs w:val="24"/>
              </w:rPr>
            </w:pPr>
            <w:r>
              <w:rPr>
                <w:rStyle w:val="100"/>
                <w:b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осуществления предпринимательской и инвестиционной деятельности, а также способствуют возникновению необоснованных расходов </w:t>
            </w:r>
            <w:proofErr w:type="gramStart"/>
            <w:r>
              <w:rPr>
                <w:rStyle w:val="100"/>
                <w:b/>
                <w:sz w:val="24"/>
                <w:szCs w:val="24"/>
              </w:rPr>
              <w:t>бюджета  администрации</w:t>
            </w:r>
            <w:proofErr w:type="gramEnd"/>
            <w:r>
              <w:rPr>
                <w:rStyle w:val="100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00"/>
                <w:b/>
                <w:sz w:val="24"/>
                <w:szCs w:val="24"/>
              </w:rPr>
              <w:t>Болотнинского</w:t>
            </w:r>
            <w:proofErr w:type="spellEnd"/>
            <w:r>
              <w:rPr>
                <w:rStyle w:val="100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избыточных полномочий органов государственной власти,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 xml:space="preserve">Наличие в проекте акта иных положений, вводящих иные </w:t>
            </w:r>
            <w:r>
              <w:rPr>
                <w:rStyle w:val="100"/>
                <w:sz w:val="24"/>
                <w:szCs w:val="24"/>
              </w:rPr>
              <w:lastRenderedPageBreak/>
              <w:t>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предпринимательской, инвестиционной деятельности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иных положений, способствующих возникновению необоснованных расходов бюджета Новосибирской области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</w:p>
        </w:tc>
      </w:tr>
      <w:tr w:rsidR="0019341B" w:rsidTr="0019341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</w:rPr>
            </w:pPr>
            <w:r>
              <w:rPr>
                <w:rStyle w:val="11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 w:line="240" w:lineRule="auto"/>
              <w:ind w:right="20"/>
              <w:rPr>
                <w:rStyle w:val="11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Наличие в проекте акта положений, необоснованно запрещающих осуществление предпринимательской, инвестиционной деятельности (в том числе определенных видов такой деятельности) в Новосибирской области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1B" w:rsidRDefault="0019341B">
            <w:pPr>
              <w:pStyle w:val="2"/>
              <w:shd w:val="clear" w:color="auto" w:fill="auto"/>
              <w:tabs>
                <w:tab w:val="left" w:leader="underscore" w:pos="4196"/>
                <w:tab w:val="left" w:leader="underscore" w:pos="9658"/>
              </w:tabs>
              <w:spacing w:before="0"/>
              <w:ind w:right="20"/>
              <w:rPr>
                <w:rStyle w:val="11"/>
                <w:sz w:val="24"/>
                <w:szCs w:val="24"/>
              </w:rPr>
            </w:pPr>
          </w:p>
        </w:tc>
      </w:tr>
    </w:tbl>
    <w:p w:rsidR="0019341B" w:rsidRDefault="0019341B" w:rsidP="0019341B">
      <w:pPr>
        <w:pStyle w:val="10"/>
        <w:keepNext/>
        <w:keepLines/>
        <w:shd w:val="clear" w:color="auto" w:fill="auto"/>
        <w:tabs>
          <w:tab w:val="left" w:pos="792"/>
        </w:tabs>
        <w:spacing w:before="0" w:after="0" w:line="240" w:lineRule="auto"/>
        <w:rPr>
          <w:rStyle w:val="11"/>
          <w:b w:val="0"/>
          <w:bCs w:val="0"/>
          <w:lang w:bidi="ar-SA"/>
        </w:rPr>
      </w:pPr>
      <w:bookmarkStart w:id="34" w:name="bookmark4"/>
    </w:p>
    <w:p w:rsidR="0019341B" w:rsidRDefault="0019341B" w:rsidP="0019341B">
      <w:pPr>
        <w:pStyle w:val="10"/>
        <w:keepNext/>
        <w:keepLines/>
        <w:shd w:val="clear" w:color="auto" w:fill="auto"/>
        <w:tabs>
          <w:tab w:val="left" w:pos="792"/>
        </w:tabs>
        <w:spacing w:before="0" w:after="0" w:line="240" w:lineRule="auto"/>
        <w:ind w:firstLine="567"/>
        <w:rPr>
          <w:sz w:val="28"/>
          <w:szCs w:val="28"/>
        </w:rPr>
      </w:pPr>
      <w:r w:rsidRPr="00F948F2">
        <w:rPr>
          <w:rStyle w:val="11"/>
          <w:bCs w:val="0"/>
          <w:sz w:val="28"/>
          <w:szCs w:val="28"/>
          <w:u w:val="none"/>
        </w:rPr>
        <w:t>5.</w:t>
      </w:r>
      <w:r>
        <w:rPr>
          <w:sz w:val="28"/>
          <w:szCs w:val="28"/>
        </w:rPr>
        <w:t>Выводы</w:t>
      </w:r>
      <w:bookmarkEnd w:id="34"/>
    </w:p>
    <w:p w:rsidR="0019341B" w:rsidRDefault="0019341B" w:rsidP="0019341B">
      <w:pPr>
        <w:pStyle w:val="10"/>
        <w:keepNext/>
        <w:keepLines/>
        <w:shd w:val="clear" w:color="auto" w:fill="auto"/>
        <w:tabs>
          <w:tab w:val="left" w:pos="792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9341B" w:rsidRDefault="0019341B" w:rsidP="0019341B">
      <w:pPr>
        <w:pStyle w:val="10"/>
        <w:keepNext/>
        <w:keepLines/>
        <w:shd w:val="clear" w:color="auto" w:fill="auto"/>
        <w:tabs>
          <w:tab w:val="left" w:pos="792"/>
        </w:tabs>
        <w:spacing w:before="0" w:after="0" w:line="240" w:lineRule="auto"/>
        <w:ind w:left="420"/>
        <w:rPr>
          <w:sz w:val="28"/>
          <w:szCs w:val="28"/>
        </w:rPr>
      </w:pPr>
    </w:p>
    <w:p w:rsidR="0019341B" w:rsidRDefault="0019341B" w:rsidP="0019341B">
      <w:pPr>
        <w:spacing w:line="276" w:lineRule="auto"/>
        <w:jc w:val="center"/>
      </w:pPr>
    </w:p>
    <w:p w:rsidR="004F2FBE" w:rsidRDefault="004F2FBE"/>
    <w:sectPr w:rsidR="004F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1B" w:rsidRDefault="0019341B" w:rsidP="0019341B">
      <w:r>
        <w:separator/>
      </w:r>
    </w:p>
  </w:endnote>
  <w:endnote w:type="continuationSeparator" w:id="0">
    <w:p w:rsidR="0019341B" w:rsidRDefault="0019341B" w:rsidP="0019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1B" w:rsidRDefault="0019341B" w:rsidP="0019341B">
      <w:r>
        <w:separator/>
      </w:r>
    </w:p>
  </w:footnote>
  <w:footnote w:type="continuationSeparator" w:id="0">
    <w:p w:rsidR="0019341B" w:rsidRDefault="0019341B" w:rsidP="0019341B">
      <w:r>
        <w:continuationSeparator/>
      </w:r>
    </w:p>
  </w:footnote>
  <w:footnote w:id="1">
    <w:p w:rsidR="0019341B" w:rsidRDefault="0019341B" w:rsidP="0019341B">
      <w:pPr>
        <w:pStyle w:val="a3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отмены функций, высвобождения трудовых и иных ресурсов информацию рекомендуется указать в разделе 6.</w:t>
      </w:r>
    </w:p>
  </w:footnote>
  <w:footnote w:id="2">
    <w:p w:rsidR="0019341B" w:rsidRDefault="0019341B" w:rsidP="0019341B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0A"/>
    <w:rsid w:val="0019341B"/>
    <w:rsid w:val="00292AFA"/>
    <w:rsid w:val="004F2FBE"/>
    <w:rsid w:val="00A6450A"/>
    <w:rsid w:val="00F9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7270-E6DE-45DD-9028-15E36A5E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9341B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9341B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customStyle="1" w:styleId="ConsPlusNonformat">
    <w:name w:val="ConsPlusNonformat"/>
    <w:uiPriority w:val="99"/>
    <w:rsid w:val="00193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link w:val="2"/>
    <w:locked/>
    <w:rsid w:val="001934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19341B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link w:val="21"/>
    <w:locked/>
    <w:rsid w:val="0019341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341B"/>
    <w:pPr>
      <w:widowControl w:val="0"/>
      <w:shd w:val="clear" w:color="auto" w:fill="FFFFFF"/>
      <w:spacing w:before="420" w:after="420" w:line="0" w:lineRule="atLeast"/>
      <w:jc w:val="center"/>
    </w:pPr>
    <w:rPr>
      <w:b/>
      <w:bCs/>
      <w:sz w:val="30"/>
      <w:szCs w:val="30"/>
      <w:lang w:eastAsia="en-US"/>
    </w:rPr>
  </w:style>
  <w:style w:type="character" w:customStyle="1" w:styleId="1">
    <w:name w:val="Заголовок №1_"/>
    <w:link w:val="10"/>
    <w:locked/>
    <w:rsid w:val="001934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9341B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1934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341B"/>
    <w:pPr>
      <w:widowControl w:val="0"/>
      <w:shd w:val="clear" w:color="auto" w:fill="FFFFFF"/>
      <w:spacing w:after="660" w:line="322" w:lineRule="exact"/>
      <w:ind w:firstLine="400"/>
      <w:jc w:val="both"/>
    </w:pPr>
    <w:rPr>
      <w:b/>
      <w:bCs/>
      <w:sz w:val="26"/>
      <w:szCs w:val="26"/>
      <w:lang w:eastAsia="en-US"/>
    </w:rPr>
  </w:style>
  <w:style w:type="character" w:customStyle="1" w:styleId="22">
    <w:name w:val="Заголовок №2_"/>
    <w:link w:val="23"/>
    <w:locked/>
    <w:rsid w:val="001934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19341B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b/>
      <w:bCs/>
      <w:sz w:val="26"/>
      <w:szCs w:val="26"/>
      <w:lang w:eastAsia="en-US"/>
    </w:rPr>
  </w:style>
  <w:style w:type="character" w:customStyle="1" w:styleId="24">
    <w:name w:val="Подпись к таблице (2)_"/>
    <w:link w:val="25"/>
    <w:locked/>
    <w:rsid w:val="001934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19341B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19341B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character" w:styleId="a6">
    <w:name w:val="footnote reference"/>
    <w:uiPriority w:val="99"/>
    <w:semiHidden/>
    <w:unhideWhenUsed/>
    <w:rsid w:val="0019341B"/>
    <w:rPr>
      <w:vertAlign w:val="superscript"/>
    </w:rPr>
  </w:style>
  <w:style w:type="character" w:customStyle="1" w:styleId="11">
    <w:name w:val="Основной текст1"/>
    <w:rsid w:val="001934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0">
    <w:name w:val="Основной текст + 10"/>
    <w:aliases w:val="5 pt"/>
    <w:rsid w:val="001934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a7">
    <w:name w:val="Основной текст + Полужирный"/>
    <w:rsid w:val="0019341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"/>
    <w:rsid w:val="001934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9">
    <w:name w:val="Hyperlink"/>
    <w:basedOn w:val="a0"/>
    <w:uiPriority w:val="99"/>
    <w:semiHidden/>
    <w:unhideWhenUsed/>
    <w:rsid w:val="0019341B"/>
    <w:rPr>
      <w:color w:val="0000FF"/>
      <w:u w:val="single"/>
    </w:rPr>
  </w:style>
  <w:style w:type="paragraph" w:customStyle="1" w:styleId="ConsPlusTitle">
    <w:name w:val="ConsPlusTitle"/>
    <w:rsid w:val="00F94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aliases w:val=" Знак"/>
    <w:basedOn w:val="a"/>
    <w:link w:val="ab"/>
    <w:uiPriority w:val="99"/>
    <w:rsid w:val="00F948F2"/>
    <w:pPr>
      <w:spacing w:before="100" w:beforeAutospacing="1" w:after="100" w:afterAutospacing="1"/>
    </w:pPr>
  </w:style>
  <w:style w:type="character" w:customStyle="1" w:styleId="ab">
    <w:name w:val="Обычный (веб) Знак"/>
    <w:aliases w:val=" Знак Знак"/>
    <w:link w:val="aa"/>
    <w:uiPriority w:val="99"/>
    <w:rsid w:val="00F94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13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12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11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10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Relationship Id="rId14" Type="http://schemas.openxmlformats.org/officeDocument/2006/relationships/hyperlink" Target="file:///Y:\&#1052;&#1086;&#1080;%20&#1076;&#1086;&#1082;&#1091;&#1084;&#1077;&#1085;&#1090;&#1099;\&#1041;&#1072;&#1089;&#1072;&#1083;&#1072;&#1077;&#1074;&#1072;\&#1054;&#1056;&#1042;\&#1086;&#1088;&#1074;\&#1055;&#1086;&#1088;&#1103;&#1076;&#1086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7214</Words>
  <Characters>41122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3</cp:revision>
  <dcterms:created xsi:type="dcterms:W3CDTF">2017-06-28T08:43:00Z</dcterms:created>
  <dcterms:modified xsi:type="dcterms:W3CDTF">2017-06-28T09:11:00Z</dcterms:modified>
</cp:coreProperties>
</file>